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F0" w:rsidRPr="00EA12F0" w:rsidRDefault="00EA12F0" w:rsidP="00EA12F0">
      <w:pPr>
        <w:rPr>
          <w:sz w:val="28"/>
          <w:szCs w:val="28"/>
        </w:rPr>
      </w:pPr>
      <w:r w:rsidRPr="00EA12F0">
        <w:rPr>
          <w:sz w:val="28"/>
          <w:szCs w:val="28"/>
        </w:rPr>
        <w:t>Unterweisung in Erster Hilfe</w:t>
      </w:r>
    </w:p>
    <w:p w:rsidR="00EA12F0" w:rsidRDefault="00EA12F0" w:rsidP="00EA12F0">
      <w:r>
        <w:t>Jeder Betriebsangehörige muss regelmäßig - mindestens einmal jährlich - über die Erste-Hilfe-Einrichtungen und das richtige Verhalten bei Unfällen und akuten Erkrankungen im Betrieb unterwiesen werden (§ 4 DGUV Vorschrift 1).</w:t>
      </w:r>
    </w:p>
    <w:p w:rsidR="00EA12F0" w:rsidRDefault="00EA12F0" w:rsidP="00EA12F0">
      <w:r>
        <w:t>Folgende Fragen sollten in einer Unterweisung zur Ersten Hilfe behandelt werden:</w:t>
      </w:r>
    </w:p>
    <w:p w:rsidR="00EA12F0" w:rsidRDefault="00EA12F0" w:rsidP="008E21E0">
      <w:pPr>
        <w:pStyle w:val="Listenabsatz"/>
        <w:numPr>
          <w:ilvl w:val="0"/>
          <w:numId w:val="1"/>
        </w:numPr>
      </w:pPr>
      <w:r>
        <w:t>Welche Kollegen/Personen sind Ersthelfer?</w:t>
      </w:r>
    </w:p>
    <w:p w:rsidR="00EA12F0" w:rsidRDefault="00EA12F0" w:rsidP="00844678">
      <w:pPr>
        <w:pStyle w:val="Listenabsatz"/>
        <w:numPr>
          <w:ilvl w:val="0"/>
          <w:numId w:val="1"/>
        </w:numPr>
      </w:pPr>
      <w:r>
        <w:t>Wo und wie soll bei einem Unfall der Notruf abgesetzt werden?</w:t>
      </w:r>
      <w:bookmarkStart w:id="0" w:name="_GoBack"/>
      <w:bookmarkEnd w:id="0"/>
    </w:p>
    <w:p w:rsidR="00EA12F0" w:rsidRDefault="00EA12F0" w:rsidP="00535768">
      <w:pPr>
        <w:pStyle w:val="Listenabsatz"/>
        <w:numPr>
          <w:ilvl w:val="0"/>
          <w:numId w:val="1"/>
        </w:numPr>
      </w:pPr>
      <w:r>
        <w:t>Wem muss ich einen Unfall melden?</w:t>
      </w:r>
    </w:p>
    <w:p w:rsidR="00EA12F0" w:rsidRDefault="00EA12F0" w:rsidP="0061144E">
      <w:pPr>
        <w:pStyle w:val="Listenabsatz"/>
        <w:numPr>
          <w:ilvl w:val="0"/>
          <w:numId w:val="1"/>
        </w:numPr>
      </w:pPr>
      <w:r>
        <w:t>Wo befindet sich Erste-Hilfe-Material?</w:t>
      </w:r>
    </w:p>
    <w:p w:rsidR="00EA12F0" w:rsidRDefault="00EA12F0" w:rsidP="007B05EF">
      <w:pPr>
        <w:pStyle w:val="Listenabsatz"/>
        <w:numPr>
          <w:ilvl w:val="0"/>
          <w:numId w:val="1"/>
        </w:numPr>
      </w:pPr>
      <w:r>
        <w:t>Was muss ich bei einem Arbeitsunfall tun?</w:t>
      </w:r>
    </w:p>
    <w:p w:rsidR="00EA12F0" w:rsidRDefault="00EA12F0" w:rsidP="00EC36C2">
      <w:pPr>
        <w:pStyle w:val="Listenabsatz"/>
        <w:numPr>
          <w:ilvl w:val="0"/>
          <w:numId w:val="1"/>
        </w:numPr>
      </w:pPr>
      <w:r>
        <w:t>Welche Ärzte sind nach einem Arbeitsunfall aufzusuchen?</w:t>
      </w:r>
    </w:p>
    <w:p w:rsidR="00EA12F0" w:rsidRDefault="00EA12F0" w:rsidP="00AA45D3">
      <w:pPr>
        <w:pStyle w:val="Listenabsatz"/>
        <w:numPr>
          <w:ilvl w:val="0"/>
          <w:numId w:val="1"/>
        </w:numPr>
      </w:pPr>
      <w:r>
        <w:t>Wie und durch wen werden die Erste-Hilfe-Leistungen dokumentiert?</w:t>
      </w:r>
    </w:p>
    <w:p w:rsidR="00EA12F0" w:rsidRDefault="00EA12F0" w:rsidP="00AA45D3">
      <w:pPr>
        <w:pStyle w:val="Listenabsatz"/>
        <w:numPr>
          <w:ilvl w:val="0"/>
          <w:numId w:val="1"/>
        </w:numPr>
      </w:pPr>
      <w:r>
        <w:t xml:space="preserve">Welche Pflichten hat jeder </w:t>
      </w:r>
      <w:proofErr w:type="spellStart"/>
      <w:r>
        <w:t>im</w:t>
      </w:r>
      <w:proofErr w:type="spellEnd"/>
      <w:r>
        <w:t xml:space="preserve"> Bezug auf die Erste Hilfe?</w:t>
      </w:r>
    </w:p>
    <w:p w:rsidR="00EA12F0" w:rsidRDefault="00EA12F0" w:rsidP="00EA12F0">
      <w:proofErr w:type="spellStart"/>
      <w:r>
        <w:t>Ausserdem</w:t>
      </w:r>
      <w:proofErr w:type="spellEnd"/>
      <w:r>
        <w:t xml:space="preserve"> - falls vorhanden - die Erreichbarkeit von Betriebssanitätern und die Standorte von Erste-Hilfe-Einrichtungen wie Erste-Hilfe-Raum, Krankentragen, Meldeeinrichtungen. </w:t>
      </w:r>
    </w:p>
    <w:p w:rsidR="00EA33A1" w:rsidRDefault="00EA12F0" w:rsidP="00EA12F0">
      <w:r w:rsidRPr="00EA12F0">
        <w:t>Wichtige Adressen und Notrufnummern für die Unterweisung enthält auch die DGUV Information 204-001 (Plakat) "Erste Hilfe" (bisher BGI/GUV-I 510).</w:t>
      </w:r>
    </w:p>
    <w:sectPr w:rsidR="00EA33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1684F"/>
    <w:multiLevelType w:val="hybridMultilevel"/>
    <w:tmpl w:val="E60013F4"/>
    <w:lvl w:ilvl="0" w:tplc="0407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F0"/>
    <w:rsid w:val="00EA12F0"/>
    <w:rsid w:val="00EA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3E7C"/>
  <w15:chartTrackingRefBased/>
  <w15:docId w15:val="{73E943F7-BB0B-42B2-ADC5-8A6D7AD6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1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9B521459D21542B687DF7E969E8C0F" ma:contentTypeVersion="12" ma:contentTypeDescription="Ein neues Dokument erstellen." ma:contentTypeScope="" ma:versionID="59865110bca9a43e0d10f72d30650706">
  <xsd:schema xmlns:xsd="http://www.w3.org/2001/XMLSchema" xmlns:xs="http://www.w3.org/2001/XMLSchema" xmlns:p="http://schemas.microsoft.com/office/2006/metadata/properties" xmlns:ns2="2e136e29-f703-48e5-967b-d4efa5bb419a" xmlns:ns3="0a8237cb-2870-4d88-816a-6a0c91dad7e9" targetNamespace="http://schemas.microsoft.com/office/2006/metadata/properties" ma:root="true" ma:fieldsID="f0ea364b1e2ba872ebbde935a563d214" ns2:_="" ns3:_="">
    <xsd:import namespace="2e136e29-f703-48e5-967b-d4efa5bb419a"/>
    <xsd:import namespace="0a8237cb-2870-4d88-816a-6a0c91dad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36e29-f703-48e5-967b-d4efa5bb4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237cb-2870-4d88-816a-6a0c91dad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9582D9-C5CD-401F-AEEC-2CC1C5CA1877}"/>
</file>

<file path=customXml/itemProps2.xml><?xml version="1.0" encoding="utf-8"?>
<ds:datastoreItem xmlns:ds="http://schemas.openxmlformats.org/officeDocument/2006/customXml" ds:itemID="{86BCA291-919D-4FFC-825C-897A63ECC078}"/>
</file>

<file path=customXml/itemProps3.xml><?xml version="1.0" encoding="utf-8"?>
<ds:datastoreItem xmlns:ds="http://schemas.openxmlformats.org/officeDocument/2006/customXml" ds:itemID="{B80CDCC8-6F97-4301-9672-43F7F31211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ortwin.bitzer@t-online.de</dc:creator>
  <cp:keywords/>
  <dc:description/>
  <cp:lastModifiedBy>ortwin.bitzer@t-online.de</cp:lastModifiedBy>
  <cp:revision>1</cp:revision>
  <dcterms:created xsi:type="dcterms:W3CDTF">2016-05-19T20:18:00Z</dcterms:created>
  <dcterms:modified xsi:type="dcterms:W3CDTF">2016-05-19T20:20:00Z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0x010100649B521459D21542B687DF7E969E8C0F</vt:lpwstr>
  </property>
</Properties>
</file>