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61843" w14:textId="77777777" w:rsidR="006C6253" w:rsidRPr="003F57AC" w:rsidRDefault="006C6253" w:rsidP="006C6253">
      <w:pPr>
        <w:pStyle w:val="PlainText"/>
        <w:rPr>
          <w:rFonts w:ascii="Euphemia" w:hAnsi="Euphemia" w:cs="Times New Roman"/>
          <w:sz w:val="20"/>
          <w:szCs w:val="20"/>
        </w:rPr>
      </w:pPr>
      <w:r w:rsidRPr="003F57AC">
        <w:rPr>
          <w:rFonts w:ascii="Euphemia" w:hAnsi="Euphemia" w:cs="Times New Roman"/>
          <w:sz w:val="20"/>
          <w:szCs w:val="20"/>
        </w:rPr>
        <w:t>Arztpraxis</w:t>
      </w:r>
    </w:p>
    <w:p w14:paraId="63D61844" w14:textId="77777777" w:rsidR="006C6253" w:rsidRPr="00F13E2F" w:rsidRDefault="006C6253" w:rsidP="006C6253">
      <w:pPr>
        <w:pStyle w:val="PlainText"/>
        <w:rPr>
          <w:rFonts w:ascii="Euphemia" w:hAnsi="Euphemia" w:cs="Times New Roman"/>
          <w:color w:val="FF0000"/>
          <w:sz w:val="20"/>
          <w:szCs w:val="20"/>
        </w:rPr>
      </w:pPr>
      <w:r w:rsidRPr="003F57AC">
        <w:rPr>
          <w:rFonts w:ascii="Euphemia" w:hAnsi="Euphemia" w:cs="Times New Roman"/>
          <w:sz w:val="20"/>
          <w:szCs w:val="20"/>
        </w:rPr>
        <w:t xml:space="preserve">Dr.med. </w:t>
      </w:r>
      <w:r w:rsidRPr="00F13E2F">
        <w:rPr>
          <w:rFonts w:ascii="Euphemia" w:hAnsi="Euphemia" w:cs="Times New Roman"/>
          <w:color w:val="FF0000"/>
          <w:sz w:val="20"/>
          <w:szCs w:val="20"/>
        </w:rPr>
        <w:t>XXXXXXXX</w:t>
      </w:r>
    </w:p>
    <w:p w14:paraId="63D61845" w14:textId="77777777" w:rsidR="006C6253" w:rsidRPr="00F13E2F" w:rsidRDefault="006C6253" w:rsidP="006C6253">
      <w:pPr>
        <w:pStyle w:val="PlainText"/>
        <w:rPr>
          <w:rFonts w:ascii="Euphemia" w:hAnsi="Euphemia" w:cs="Times New Roman"/>
          <w:color w:val="FF0000"/>
          <w:sz w:val="20"/>
          <w:szCs w:val="20"/>
        </w:rPr>
      </w:pPr>
      <w:r w:rsidRPr="00F13E2F">
        <w:rPr>
          <w:rFonts w:ascii="Euphemia" w:hAnsi="Euphemia" w:cs="Times New Roman"/>
          <w:color w:val="FF0000"/>
          <w:sz w:val="20"/>
          <w:szCs w:val="20"/>
        </w:rPr>
        <w:t>XXXXXXXXXXXXX</w:t>
      </w:r>
    </w:p>
    <w:p w14:paraId="63D61846" w14:textId="77777777" w:rsidR="00F13E2F" w:rsidRDefault="006C6253" w:rsidP="00F13E2F">
      <w:pPr>
        <w:pStyle w:val="PlainText"/>
        <w:rPr>
          <w:rFonts w:ascii="Euphemia" w:hAnsi="Euphemia"/>
          <w:sz w:val="20"/>
          <w:szCs w:val="20"/>
        </w:rPr>
      </w:pPr>
      <w:r w:rsidRPr="00F13E2F">
        <w:rPr>
          <w:rFonts w:ascii="Euphemia" w:hAnsi="Euphemia" w:cs="Times New Roman"/>
          <w:color w:val="FF0000"/>
          <w:sz w:val="20"/>
          <w:szCs w:val="20"/>
        </w:rPr>
        <w:t>XXXXXXXXXXXXX</w:t>
      </w:r>
    </w:p>
    <w:p w14:paraId="63D61847" w14:textId="437743D9" w:rsidR="001A7FAC" w:rsidRPr="003F57AC" w:rsidRDefault="005B447B" w:rsidP="001A7FAC">
      <w:pPr>
        <w:jc w:val="right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 xml:space="preserve">Landau, </w:t>
      </w:r>
      <w:r>
        <w:rPr>
          <w:rFonts w:ascii="Euphemia" w:hAnsi="Euphemia"/>
          <w:color w:val="FF0000"/>
          <w:sz w:val="20"/>
          <w:szCs w:val="20"/>
        </w:rPr>
        <w:t>XX.XX.XXXX</w:t>
      </w:r>
    </w:p>
    <w:p w14:paraId="63D61848" w14:textId="77777777" w:rsidR="00C61D1C" w:rsidRPr="003F57AC" w:rsidRDefault="00C61D1C" w:rsidP="00C61D1C">
      <w:pPr>
        <w:rPr>
          <w:rFonts w:ascii="Euphemia" w:hAnsi="Euphemia"/>
          <w:sz w:val="20"/>
          <w:szCs w:val="20"/>
        </w:rPr>
      </w:pPr>
    </w:p>
    <w:p w14:paraId="63D61849" w14:textId="77777777" w:rsidR="00C61D1C" w:rsidRPr="003F57AC" w:rsidRDefault="00C61D1C" w:rsidP="00C61D1C">
      <w:pPr>
        <w:rPr>
          <w:rFonts w:ascii="Euphemia" w:hAnsi="Euphemia"/>
          <w:sz w:val="20"/>
          <w:szCs w:val="20"/>
        </w:rPr>
      </w:pPr>
    </w:p>
    <w:p w14:paraId="63D6184B" w14:textId="52FF30A4" w:rsidR="00575C54" w:rsidRPr="00F13E2F" w:rsidRDefault="00575C54" w:rsidP="004855F9">
      <w:pPr>
        <w:jc w:val="both"/>
        <w:rPr>
          <w:rFonts w:ascii="Euphemia" w:hAnsi="Euphemia"/>
          <w:b/>
          <w:sz w:val="20"/>
          <w:szCs w:val="20"/>
        </w:rPr>
      </w:pPr>
      <w:r w:rsidRPr="00F13E2F">
        <w:rPr>
          <w:rFonts w:ascii="Euphemia" w:hAnsi="Euphemia"/>
          <w:b/>
          <w:sz w:val="20"/>
          <w:szCs w:val="20"/>
        </w:rPr>
        <w:t>Sicherheitstechnische und arbeitsmedizinische Betreuung</w:t>
      </w:r>
      <w:r w:rsidR="00BB5D67">
        <w:rPr>
          <w:rFonts w:ascii="Euphemia" w:hAnsi="Euphemia"/>
          <w:b/>
          <w:sz w:val="20"/>
          <w:szCs w:val="20"/>
        </w:rPr>
        <w:t xml:space="preserve"> nach DGUV V2</w:t>
      </w:r>
    </w:p>
    <w:p w14:paraId="63D6184C" w14:textId="77777777" w:rsidR="00EB37E5" w:rsidRDefault="00575C54" w:rsidP="004855F9">
      <w:pPr>
        <w:jc w:val="both"/>
        <w:rPr>
          <w:rFonts w:ascii="Euphemia" w:hAnsi="Euphemia"/>
          <w:sz w:val="20"/>
          <w:szCs w:val="20"/>
        </w:rPr>
      </w:pPr>
      <w:r w:rsidRPr="003F57AC">
        <w:rPr>
          <w:rFonts w:ascii="Euphemia" w:hAnsi="Euphemia"/>
          <w:sz w:val="20"/>
          <w:szCs w:val="20"/>
        </w:rPr>
        <w:br/>
      </w:r>
      <w:r w:rsidR="00EB37E5">
        <w:rPr>
          <w:rFonts w:ascii="Euphemia" w:hAnsi="Euphemia"/>
          <w:sz w:val="20"/>
          <w:szCs w:val="20"/>
        </w:rPr>
        <w:t>Sehr geehrte Damen und Herren,</w:t>
      </w:r>
    </w:p>
    <w:p w14:paraId="63D6184D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</w:p>
    <w:p w14:paraId="63D6184E" w14:textId="77777777" w:rsidR="00EB37E5" w:rsidRPr="00F13E2F" w:rsidRDefault="00EB37E5" w:rsidP="004855F9">
      <w:pPr>
        <w:jc w:val="both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 xml:space="preserve">herzlichen Dank für Ihre Anfrage vom </w:t>
      </w:r>
      <w:r w:rsidR="004855F9" w:rsidRPr="00F13E2F">
        <w:rPr>
          <w:rFonts w:ascii="Euphemia" w:hAnsi="Euphemia"/>
          <w:color w:val="FF0000"/>
          <w:sz w:val="20"/>
          <w:szCs w:val="20"/>
        </w:rPr>
        <w:t>XX</w:t>
      </w:r>
      <w:r w:rsidRPr="00F13E2F">
        <w:rPr>
          <w:rFonts w:ascii="Euphemia" w:hAnsi="Euphemia"/>
          <w:color w:val="FF0000"/>
          <w:sz w:val="20"/>
          <w:szCs w:val="20"/>
        </w:rPr>
        <w:t>.</w:t>
      </w:r>
      <w:r w:rsidR="004855F9" w:rsidRPr="00F13E2F">
        <w:rPr>
          <w:rFonts w:ascii="Euphemia" w:hAnsi="Euphemia"/>
          <w:color w:val="FF0000"/>
          <w:sz w:val="20"/>
          <w:szCs w:val="20"/>
        </w:rPr>
        <w:t>XX.XXXX</w:t>
      </w:r>
      <w:r w:rsidR="00F13E2F">
        <w:rPr>
          <w:rFonts w:ascii="Euphemia" w:hAnsi="Euphemia"/>
          <w:sz w:val="20"/>
          <w:szCs w:val="20"/>
        </w:rPr>
        <w:t>.</w:t>
      </w:r>
    </w:p>
    <w:p w14:paraId="63D6184F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</w:p>
    <w:p w14:paraId="63D61850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 xml:space="preserve">Wir möchten uns als externe Dienstleister im Bereich sicherheitstechnische und arbeitsmedizinische Betreuung vorstellen. Die Firma ERGOMED wird durch erfahrene Fachkräfte für Arbeitssicherheit und Betriebsärzte geleitet. </w:t>
      </w:r>
    </w:p>
    <w:p w14:paraId="63D61851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</w:p>
    <w:p w14:paraId="63D61852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>Speziell für Praxen bis zu 10 Beschäftigten, umgerechnet auf Vollzeitmitarbeiter, haben wir ein Pauschalangebot entwickelt. Hierbei werden Mitarbeiter mit einer Wochenarbeitszeit &lt; 20 Stunden mit dem Faktor 0,5, Mitarbeiter mit einer Wochenarbeitszeit 20-30 Stunden mit dem Faktor 0,75 und Mitarbeiter mit mehr als 30 Wochenstunden mit dem Faktor 1 berechnet.</w:t>
      </w:r>
    </w:p>
    <w:p w14:paraId="63D61853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</w:p>
    <w:p w14:paraId="63D61854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 xml:space="preserve">Dieses Angebot umfasst die </w:t>
      </w:r>
      <w:r w:rsidRPr="00A2723C">
        <w:rPr>
          <w:rFonts w:ascii="Euphemia" w:hAnsi="Euphemia"/>
          <w:b/>
          <w:sz w:val="20"/>
          <w:szCs w:val="20"/>
        </w:rPr>
        <w:t>sicherheitstechnische und arbeitsmedizinische Betreuung Ihrer Praxis</w:t>
      </w:r>
      <w:r>
        <w:rPr>
          <w:rFonts w:ascii="Euphemia" w:hAnsi="Euphemia"/>
          <w:sz w:val="20"/>
          <w:szCs w:val="20"/>
        </w:rPr>
        <w:t>.</w:t>
      </w:r>
    </w:p>
    <w:p w14:paraId="63D61855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</w:p>
    <w:p w14:paraId="63D61856" w14:textId="141FB142" w:rsidR="00EB37E5" w:rsidRPr="00F13E2F" w:rsidRDefault="00EB37E5" w:rsidP="004855F9">
      <w:pPr>
        <w:jc w:val="both"/>
        <w:rPr>
          <w:rFonts w:ascii="Euphemia" w:hAnsi="Euphemia"/>
          <w:b/>
          <w:sz w:val="20"/>
          <w:szCs w:val="20"/>
        </w:rPr>
      </w:pPr>
      <w:r w:rsidRPr="00F13E2F">
        <w:rPr>
          <w:rFonts w:ascii="Euphemia" w:hAnsi="Euphemia"/>
          <w:b/>
          <w:sz w:val="20"/>
          <w:szCs w:val="20"/>
        </w:rPr>
        <w:t xml:space="preserve">Das Honorar für die </w:t>
      </w:r>
      <w:r w:rsidR="003F4A58">
        <w:rPr>
          <w:rFonts w:ascii="Euphemia" w:hAnsi="Euphemia"/>
          <w:b/>
          <w:sz w:val="20"/>
          <w:szCs w:val="20"/>
        </w:rPr>
        <w:t xml:space="preserve">sicherheitstechnische Einsatzzeit (ca. 1,5 Std./Jahr) und die arbeitsmedizinische </w:t>
      </w:r>
      <w:r w:rsidRPr="00F13E2F">
        <w:rPr>
          <w:rFonts w:ascii="Euphemia" w:hAnsi="Euphemia"/>
          <w:b/>
          <w:sz w:val="20"/>
          <w:szCs w:val="20"/>
        </w:rPr>
        <w:t>Einsatzzeit</w:t>
      </w:r>
      <w:r w:rsidR="003F4A58">
        <w:rPr>
          <w:rFonts w:ascii="Euphemia" w:hAnsi="Euphemia"/>
          <w:b/>
          <w:sz w:val="20"/>
          <w:szCs w:val="20"/>
        </w:rPr>
        <w:t xml:space="preserve"> (Bereitstellung des Betriebsarztes </w:t>
      </w:r>
      <w:r w:rsidRPr="00F13E2F">
        <w:rPr>
          <w:rFonts w:ascii="Euphemia" w:hAnsi="Euphemia"/>
          <w:b/>
          <w:sz w:val="20"/>
          <w:szCs w:val="20"/>
        </w:rPr>
        <w:t>ca. 1</w:t>
      </w:r>
      <w:r w:rsidR="003F4A58">
        <w:rPr>
          <w:rFonts w:ascii="Euphemia" w:hAnsi="Euphemia"/>
          <w:b/>
          <w:sz w:val="20"/>
          <w:szCs w:val="20"/>
        </w:rPr>
        <w:t>,0</w:t>
      </w:r>
      <w:r w:rsidRPr="00F13E2F">
        <w:rPr>
          <w:rFonts w:ascii="Euphemia" w:hAnsi="Euphemia"/>
          <w:b/>
          <w:sz w:val="20"/>
          <w:szCs w:val="20"/>
        </w:rPr>
        <w:t xml:space="preserve"> Std./Jahr</w:t>
      </w:r>
      <w:r w:rsidR="003F4A58">
        <w:rPr>
          <w:rFonts w:ascii="Euphemia" w:hAnsi="Euphemia"/>
          <w:b/>
          <w:sz w:val="20"/>
          <w:szCs w:val="20"/>
        </w:rPr>
        <w:t>)</w:t>
      </w:r>
      <w:r w:rsidRPr="00F13E2F">
        <w:rPr>
          <w:rFonts w:ascii="Euphemia" w:hAnsi="Euphemia"/>
          <w:b/>
          <w:sz w:val="20"/>
          <w:szCs w:val="20"/>
        </w:rPr>
        <w:t xml:space="preserve"> </w:t>
      </w:r>
      <w:r w:rsidR="003F4A58">
        <w:rPr>
          <w:rFonts w:ascii="Euphemia" w:hAnsi="Euphemia"/>
          <w:b/>
          <w:sz w:val="20"/>
          <w:szCs w:val="20"/>
        </w:rPr>
        <w:t>beträgt pauschal 180</w:t>
      </w:r>
      <w:r w:rsidRPr="00F13E2F">
        <w:rPr>
          <w:rFonts w:ascii="Euphemia" w:hAnsi="Euphemia"/>
          <w:b/>
          <w:sz w:val="20"/>
          <w:szCs w:val="20"/>
        </w:rPr>
        <w:t>,00 €/Jahr.</w:t>
      </w:r>
    </w:p>
    <w:p w14:paraId="63D61857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</w:p>
    <w:p w14:paraId="29EFA5F9" w14:textId="7D487D78" w:rsidR="003F4A58" w:rsidRDefault="00EB37E5" w:rsidP="004855F9">
      <w:pPr>
        <w:jc w:val="both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 xml:space="preserve">Die </w:t>
      </w:r>
      <w:r w:rsidR="003F4A58" w:rsidRPr="003F4A58">
        <w:rPr>
          <w:rFonts w:ascii="Euphemia" w:hAnsi="Euphemia"/>
          <w:b/>
          <w:sz w:val="20"/>
          <w:szCs w:val="20"/>
        </w:rPr>
        <w:t>arbeitsmedizinischen Vorsorge-</w:t>
      </w:r>
      <w:r w:rsidRPr="003F4A58">
        <w:rPr>
          <w:rFonts w:ascii="Euphemia" w:hAnsi="Euphemia"/>
          <w:b/>
          <w:sz w:val="20"/>
          <w:szCs w:val="20"/>
        </w:rPr>
        <w:t>Untersuchungen</w:t>
      </w:r>
      <w:r w:rsidRPr="00A2723C">
        <w:rPr>
          <w:rFonts w:ascii="Euphemia" w:hAnsi="Euphemia"/>
          <w:b/>
          <w:sz w:val="20"/>
          <w:szCs w:val="20"/>
        </w:rPr>
        <w:t xml:space="preserve"> nach den Grundsätzen der Berufsgenossenschaft</w:t>
      </w:r>
      <w:r w:rsidR="00F244F8" w:rsidRPr="00A2723C">
        <w:rPr>
          <w:rFonts w:ascii="Euphemia" w:hAnsi="Euphemia"/>
          <w:b/>
          <w:sz w:val="20"/>
          <w:szCs w:val="20"/>
        </w:rPr>
        <w:t>, z.B. G 24</w:t>
      </w:r>
      <w:r w:rsidR="003F4A58">
        <w:rPr>
          <w:rFonts w:ascii="Euphemia" w:hAnsi="Euphemia"/>
          <w:b/>
          <w:sz w:val="20"/>
          <w:szCs w:val="20"/>
        </w:rPr>
        <w:t xml:space="preserve"> Arbeiten mit Hautbelastung</w:t>
      </w:r>
      <w:r w:rsidR="00F244F8" w:rsidRPr="00A2723C">
        <w:rPr>
          <w:rFonts w:ascii="Euphemia" w:hAnsi="Euphemia"/>
          <w:b/>
          <w:sz w:val="20"/>
          <w:szCs w:val="20"/>
        </w:rPr>
        <w:t>, G 37</w:t>
      </w:r>
      <w:r w:rsidR="003F4A58">
        <w:rPr>
          <w:rFonts w:ascii="Euphemia" w:hAnsi="Euphemia"/>
          <w:b/>
          <w:sz w:val="20"/>
          <w:szCs w:val="20"/>
        </w:rPr>
        <w:t xml:space="preserve"> Bildschirmarbeit</w:t>
      </w:r>
      <w:r w:rsidR="00F244F8" w:rsidRPr="00A2723C">
        <w:rPr>
          <w:rFonts w:ascii="Euphemia" w:hAnsi="Euphemia"/>
          <w:b/>
          <w:sz w:val="20"/>
          <w:szCs w:val="20"/>
        </w:rPr>
        <w:t>, G 42</w:t>
      </w:r>
      <w:r w:rsidR="00BB5D67">
        <w:rPr>
          <w:rFonts w:ascii="Euphemia" w:hAnsi="Euphemia"/>
          <w:sz w:val="20"/>
          <w:szCs w:val="20"/>
        </w:rPr>
        <w:t xml:space="preserve"> </w:t>
      </w:r>
      <w:r w:rsidR="00BB5D67">
        <w:rPr>
          <w:rFonts w:ascii="Euphemia" w:hAnsi="Euphemia"/>
          <w:b/>
          <w:sz w:val="20"/>
          <w:szCs w:val="20"/>
        </w:rPr>
        <w:t>Ar</w:t>
      </w:r>
      <w:r w:rsidR="003F4A58">
        <w:rPr>
          <w:rFonts w:ascii="Euphemia" w:hAnsi="Euphemia"/>
          <w:b/>
          <w:sz w:val="20"/>
          <w:szCs w:val="20"/>
        </w:rPr>
        <w:t>beiten mit Infektionsgefährdung</w:t>
      </w:r>
      <w:r w:rsidR="00BB5D67">
        <w:rPr>
          <w:rFonts w:ascii="Euphemia" w:hAnsi="Euphemia"/>
          <w:b/>
          <w:sz w:val="20"/>
          <w:szCs w:val="20"/>
        </w:rPr>
        <w:t xml:space="preserve"> </w:t>
      </w:r>
      <w:r w:rsidR="003F4A58" w:rsidRPr="003F4A58">
        <w:rPr>
          <w:rFonts w:ascii="Euphemia" w:hAnsi="Euphemia"/>
          <w:sz w:val="20"/>
          <w:szCs w:val="20"/>
        </w:rPr>
        <w:t>w</w:t>
      </w:r>
      <w:r>
        <w:rPr>
          <w:rFonts w:ascii="Euphemia" w:hAnsi="Euphemia"/>
          <w:sz w:val="20"/>
          <w:szCs w:val="20"/>
        </w:rPr>
        <w:t xml:space="preserve">erden auf </w:t>
      </w:r>
      <w:r w:rsidR="00BB5D67">
        <w:rPr>
          <w:rFonts w:ascii="Euphemia" w:hAnsi="Euphemia"/>
          <w:sz w:val="20"/>
          <w:szCs w:val="20"/>
        </w:rPr>
        <w:t xml:space="preserve">Ihre </w:t>
      </w:r>
      <w:r>
        <w:rPr>
          <w:rFonts w:ascii="Euphemia" w:hAnsi="Euphemia"/>
          <w:sz w:val="20"/>
          <w:szCs w:val="20"/>
        </w:rPr>
        <w:t xml:space="preserve">Anforderung </w:t>
      </w:r>
      <w:r w:rsidR="00BB5D67">
        <w:rPr>
          <w:rFonts w:ascii="Euphemia" w:hAnsi="Euphemia"/>
          <w:sz w:val="20"/>
          <w:szCs w:val="20"/>
        </w:rPr>
        <w:t xml:space="preserve">hin </w:t>
      </w:r>
      <w:r>
        <w:rPr>
          <w:rFonts w:ascii="Euphemia" w:hAnsi="Euphemia"/>
          <w:sz w:val="20"/>
          <w:szCs w:val="20"/>
        </w:rPr>
        <w:t>nach der arbeitsmedizinischen Gebührenordnung</w:t>
      </w:r>
      <w:r w:rsidR="00F244F8">
        <w:rPr>
          <w:rFonts w:ascii="Euphemia" w:hAnsi="Euphemia"/>
          <w:sz w:val="20"/>
          <w:szCs w:val="20"/>
        </w:rPr>
        <w:t xml:space="preserve"> (Faktor 1,3)</w:t>
      </w:r>
      <w:r>
        <w:rPr>
          <w:rFonts w:ascii="Euphemia" w:hAnsi="Euphemia"/>
          <w:sz w:val="20"/>
          <w:szCs w:val="20"/>
        </w:rPr>
        <w:t xml:space="preserve"> berechnet. Diese Untersuchungen werden in der Regel</w:t>
      </w:r>
      <w:r w:rsidR="002F4AEA">
        <w:rPr>
          <w:rFonts w:ascii="Euphemia" w:hAnsi="Euphemia"/>
          <w:sz w:val="20"/>
          <w:szCs w:val="20"/>
        </w:rPr>
        <w:t xml:space="preserve"> von unseren Mitarbeiterinnen</w:t>
      </w:r>
      <w:r w:rsidR="00BB5D67">
        <w:rPr>
          <w:rFonts w:ascii="Euphemia" w:hAnsi="Euphemia"/>
          <w:sz w:val="20"/>
          <w:szCs w:val="20"/>
        </w:rPr>
        <w:t xml:space="preserve"> in Ihrer Praxis</w:t>
      </w:r>
      <w:r>
        <w:rPr>
          <w:rFonts w:ascii="Euphemia" w:hAnsi="Euphemia"/>
          <w:sz w:val="20"/>
          <w:szCs w:val="20"/>
        </w:rPr>
        <w:t xml:space="preserve"> durchgeführt. </w:t>
      </w:r>
      <w:r w:rsidR="00BB5D67">
        <w:rPr>
          <w:rFonts w:ascii="Euphemia" w:hAnsi="Euphemia"/>
          <w:sz w:val="20"/>
          <w:szCs w:val="20"/>
        </w:rPr>
        <w:t xml:space="preserve">Den </w:t>
      </w:r>
      <w:r w:rsidR="002F4AEA">
        <w:rPr>
          <w:rFonts w:ascii="Euphemia" w:hAnsi="Euphemia"/>
          <w:sz w:val="20"/>
          <w:szCs w:val="20"/>
        </w:rPr>
        <w:t>humanme</w:t>
      </w:r>
      <w:r w:rsidR="00BB5D67">
        <w:rPr>
          <w:rFonts w:ascii="Euphemia" w:hAnsi="Euphemia"/>
          <w:sz w:val="20"/>
          <w:szCs w:val="20"/>
        </w:rPr>
        <w:t>dizinisch tätigen Kollegen können wir jedoch auch anbieten</w:t>
      </w:r>
      <w:r w:rsidR="002F4AEA">
        <w:rPr>
          <w:rFonts w:ascii="Euphemia" w:hAnsi="Euphemia"/>
          <w:sz w:val="20"/>
          <w:szCs w:val="20"/>
        </w:rPr>
        <w:t xml:space="preserve">, die </w:t>
      </w:r>
      <w:r w:rsidR="00BB5D67">
        <w:rPr>
          <w:rFonts w:ascii="Euphemia" w:hAnsi="Euphemia"/>
          <w:sz w:val="20"/>
          <w:szCs w:val="20"/>
        </w:rPr>
        <w:t xml:space="preserve">erforderlichen </w:t>
      </w:r>
      <w:r w:rsidR="002F4AEA">
        <w:rPr>
          <w:rFonts w:ascii="Euphemia" w:hAnsi="Euphemia"/>
          <w:sz w:val="20"/>
          <w:szCs w:val="20"/>
        </w:rPr>
        <w:t>laborchemische</w:t>
      </w:r>
      <w:r w:rsidR="003F4A58">
        <w:rPr>
          <w:rFonts w:ascii="Euphemia" w:hAnsi="Euphemia"/>
          <w:sz w:val="20"/>
          <w:szCs w:val="20"/>
        </w:rPr>
        <w:t xml:space="preserve">n Untersuchungen i.R. der G 42 </w:t>
      </w:r>
      <w:r w:rsidR="002F4AEA">
        <w:rPr>
          <w:rFonts w:ascii="Euphemia" w:hAnsi="Euphemia"/>
          <w:sz w:val="20"/>
          <w:szCs w:val="20"/>
        </w:rPr>
        <w:t>Arbeiten</w:t>
      </w:r>
      <w:r w:rsidR="003F4A58">
        <w:rPr>
          <w:rFonts w:ascii="Euphemia" w:hAnsi="Euphemia"/>
          <w:sz w:val="20"/>
          <w:szCs w:val="20"/>
        </w:rPr>
        <w:t xml:space="preserve"> mit Infektionsgefährdung</w:t>
      </w:r>
      <w:r w:rsidR="002F4AEA">
        <w:rPr>
          <w:rFonts w:ascii="Euphemia" w:hAnsi="Euphemia"/>
          <w:sz w:val="20"/>
          <w:szCs w:val="20"/>
        </w:rPr>
        <w:t xml:space="preserve"> im eigenen Labor</w:t>
      </w:r>
      <w:r w:rsidR="00BB5D67">
        <w:rPr>
          <w:rFonts w:ascii="Euphemia" w:hAnsi="Euphemia"/>
          <w:sz w:val="20"/>
          <w:szCs w:val="20"/>
        </w:rPr>
        <w:t xml:space="preserve"> (Selbstkostenpreis!)</w:t>
      </w:r>
      <w:r w:rsidR="003F4A58">
        <w:rPr>
          <w:rFonts w:ascii="Euphemia" w:hAnsi="Euphemia"/>
          <w:sz w:val="20"/>
          <w:szCs w:val="20"/>
        </w:rPr>
        <w:t xml:space="preserve"> durchzuführen. </w:t>
      </w:r>
      <w:r w:rsidR="003F4A58" w:rsidRPr="003F4A58">
        <w:rPr>
          <w:rFonts w:ascii="Euphemia" w:hAnsi="Euphemia"/>
          <w:sz w:val="20"/>
          <w:szCs w:val="20"/>
        </w:rPr>
        <w:t>Für arbeitsmedizinische Untersuchungen in den Räumen des Auftraggebers kann pro Untersuchungstag eine Fahrtkostenpauschale in Rechnung gestellt werden.</w:t>
      </w:r>
      <w:bookmarkStart w:id="0" w:name="_GoBack"/>
      <w:bookmarkEnd w:id="0"/>
    </w:p>
    <w:p w14:paraId="4712EC2C" w14:textId="77777777" w:rsidR="002F4AEA" w:rsidRDefault="002F4AEA" w:rsidP="004855F9">
      <w:pPr>
        <w:jc w:val="both"/>
        <w:rPr>
          <w:rFonts w:ascii="Euphemia" w:hAnsi="Euphemia"/>
          <w:sz w:val="20"/>
          <w:szCs w:val="20"/>
        </w:rPr>
      </w:pPr>
    </w:p>
    <w:p w14:paraId="63D6185B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>Sollten wir Ihr Interesse geweckt haben, bitten wir um kurze Nachricht. Wir senden Ihnen dann umgehend einen auf Ihre Praxis zugeschnittenen Betreuungsvertrag zu.</w:t>
      </w:r>
    </w:p>
    <w:p w14:paraId="63D6185C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</w:p>
    <w:p w14:paraId="63D6185D" w14:textId="77777777" w:rsidR="00EB37E5" w:rsidRDefault="00EB37E5" w:rsidP="004855F9">
      <w:pPr>
        <w:jc w:val="both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>Für Rückfragen stehen wir Ihnen gerne zur Verfügung.</w:t>
      </w:r>
    </w:p>
    <w:p w14:paraId="63D6185E" w14:textId="77777777" w:rsidR="004855F9" w:rsidRDefault="004855F9" w:rsidP="004855F9">
      <w:pPr>
        <w:jc w:val="both"/>
        <w:rPr>
          <w:rFonts w:ascii="Euphemia" w:hAnsi="Euphemia"/>
          <w:sz w:val="20"/>
          <w:szCs w:val="20"/>
        </w:rPr>
      </w:pPr>
    </w:p>
    <w:p w14:paraId="63D61861" w14:textId="2E10BEB1" w:rsidR="00575C54" w:rsidRPr="003F57AC" w:rsidRDefault="004855F9" w:rsidP="00BB5D67">
      <w:pPr>
        <w:jc w:val="both"/>
        <w:rPr>
          <w:rFonts w:ascii="Euphemia" w:hAnsi="Euphemia"/>
          <w:sz w:val="20"/>
          <w:szCs w:val="20"/>
        </w:rPr>
      </w:pPr>
      <w:r>
        <w:rPr>
          <w:rFonts w:ascii="Euphemia" w:hAnsi="Euphemia"/>
          <w:sz w:val="20"/>
          <w:szCs w:val="20"/>
        </w:rPr>
        <w:t>Mit freundlichen Grüßen</w:t>
      </w:r>
    </w:p>
    <w:sectPr w:rsidR="00575C54" w:rsidRPr="003F57AC" w:rsidSect="005608C5">
      <w:headerReference w:type="default" r:id="rId10"/>
      <w:pgSz w:w="11906" w:h="16838" w:code="9"/>
      <w:pgMar w:top="3062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C8E03" w14:textId="77777777" w:rsidR="009708A4" w:rsidRDefault="009708A4">
      <w:r>
        <w:separator/>
      </w:r>
    </w:p>
  </w:endnote>
  <w:endnote w:type="continuationSeparator" w:id="0">
    <w:p w14:paraId="62C0668A" w14:textId="77777777" w:rsidR="009708A4" w:rsidRDefault="0097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phemia">
    <w:altName w:val="Gadugi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48382" w14:textId="77777777" w:rsidR="009708A4" w:rsidRDefault="009708A4">
      <w:r>
        <w:separator/>
      </w:r>
    </w:p>
  </w:footnote>
  <w:footnote w:type="continuationSeparator" w:id="0">
    <w:p w14:paraId="1F14CE19" w14:textId="77777777" w:rsidR="009708A4" w:rsidRDefault="00970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61866" w14:textId="77777777" w:rsidR="00410833" w:rsidRDefault="00D721DF" w:rsidP="00C61D1C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63D61868" wp14:editId="63D61869">
          <wp:extent cx="2047875" cy="752475"/>
          <wp:effectExtent l="19050" t="0" r="9525" b="0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D61867" w14:textId="636EDAC4" w:rsidR="00410833" w:rsidRDefault="00410833" w:rsidP="00C61D1C">
    <w:pPr>
      <w:pStyle w:val="Header"/>
      <w:jc w:val="center"/>
    </w:pPr>
    <w:r>
      <w:t xml:space="preserve">Seite </w:t>
    </w:r>
    <w:r w:rsidR="00D8204A">
      <w:fldChar w:fldCharType="begin"/>
    </w:r>
    <w:r w:rsidR="00D8204A">
      <w:instrText xml:space="preserve"> PAGE </w:instrText>
    </w:r>
    <w:r w:rsidR="00D8204A">
      <w:fldChar w:fldCharType="separate"/>
    </w:r>
    <w:r w:rsidR="003F4A58">
      <w:rPr>
        <w:noProof/>
      </w:rPr>
      <w:t>2</w:t>
    </w:r>
    <w:r w:rsidR="00D8204A">
      <w:rPr>
        <w:noProof/>
      </w:rPr>
      <w:fldChar w:fldCharType="end"/>
    </w:r>
    <w:r>
      <w:t xml:space="preserve"> von </w:t>
    </w:r>
    <w:r w:rsidR="009708A4">
      <w:fldChar w:fldCharType="begin"/>
    </w:r>
    <w:r w:rsidR="009708A4">
      <w:instrText xml:space="preserve"> NUMPAGES </w:instrText>
    </w:r>
    <w:r w:rsidR="009708A4">
      <w:fldChar w:fldCharType="separate"/>
    </w:r>
    <w:r w:rsidR="003F4A58">
      <w:rPr>
        <w:noProof/>
      </w:rPr>
      <w:t>2</w:t>
    </w:r>
    <w:r w:rsidR="009708A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7365"/>
    <w:multiLevelType w:val="hybridMultilevel"/>
    <w:tmpl w:val="FAC4B764"/>
    <w:lvl w:ilvl="0" w:tplc="33FCC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F9"/>
    <w:rsid w:val="000465A6"/>
    <w:rsid w:val="000536C8"/>
    <w:rsid w:val="000D0D47"/>
    <w:rsid w:val="00110CE7"/>
    <w:rsid w:val="00127384"/>
    <w:rsid w:val="001406C3"/>
    <w:rsid w:val="001823CC"/>
    <w:rsid w:val="00197375"/>
    <w:rsid w:val="001A7FAC"/>
    <w:rsid w:val="001D4E29"/>
    <w:rsid w:val="001D5015"/>
    <w:rsid w:val="00245368"/>
    <w:rsid w:val="00292AD9"/>
    <w:rsid w:val="002940F9"/>
    <w:rsid w:val="002B1D4B"/>
    <w:rsid w:val="002F4AEA"/>
    <w:rsid w:val="003014F7"/>
    <w:rsid w:val="00320BE3"/>
    <w:rsid w:val="00373F2D"/>
    <w:rsid w:val="00382299"/>
    <w:rsid w:val="00386AD7"/>
    <w:rsid w:val="0039041F"/>
    <w:rsid w:val="003F1A8C"/>
    <w:rsid w:val="003F4A58"/>
    <w:rsid w:val="003F57AC"/>
    <w:rsid w:val="00410833"/>
    <w:rsid w:val="004175C1"/>
    <w:rsid w:val="00430043"/>
    <w:rsid w:val="00447776"/>
    <w:rsid w:val="004479B8"/>
    <w:rsid w:val="00461345"/>
    <w:rsid w:val="00464EE9"/>
    <w:rsid w:val="004855F9"/>
    <w:rsid w:val="00487A1F"/>
    <w:rsid w:val="0050665E"/>
    <w:rsid w:val="0055372B"/>
    <w:rsid w:val="005608C5"/>
    <w:rsid w:val="00575C54"/>
    <w:rsid w:val="005B355A"/>
    <w:rsid w:val="005B447B"/>
    <w:rsid w:val="005D5B2A"/>
    <w:rsid w:val="005F2781"/>
    <w:rsid w:val="00630662"/>
    <w:rsid w:val="006366F3"/>
    <w:rsid w:val="0066283C"/>
    <w:rsid w:val="006711CA"/>
    <w:rsid w:val="006937B9"/>
    <w:rsid w:val="006C454D"/>
    <w:rsid w:val="006C6253"/>
    <w:rsid w:val="00710F2F"/>
    <w:rsid w:val="007A360F"/>
    <w:rsid w:val="007E358E"/>
    <w:rsid w:val="008278DE"/>
    <w:rsid w:val="00872C63"/>
    <w:rsid w:val="00874C2F"/>
    <w:rsid w:val="00884EDE"/>
    <w:rsid w:val="008A33DF"/>
    <w:rsid w:val="008A68C7"/>
    <w:rsid w:val="008E0DD6"/>
    <w:rsid w:val="008F56B6"/>
    <w:rsid w:val="009079A0"/>
    <w:rsid w:val="00925356"/>
    <w:rsid w:val="0094590F"/>
    <w:rsid w:val="00967522"/>
    <w:rsid w:val="009708A4"/>
    <w:rsid w:val="00972EDA"/>
    <w:rsid w:val="009B04C5"/>
    <w:rsid w:val="009B4C47"/>
    <w:rsid w:val="009C1B8E"/>
    <w:rsid w:val="009E122F"/>
    <w:rsid w:val="00A239D1"/>
    <w:rsid w:val="00A26DD9"/>
    <w:rsid w:val="00A2723C"/>
    <w:rsid w:val="00A43175"/>
    <w:rsid w:val="00AB0483"/>
    <w:rsid w:val="00AC0DCB"/>
    <w:rsid w:val="00AC2869"/>
    <w:rsid w:val="00AE22EF"/>
    <w:rsid w:val="00B0175E"/>
    <w:rsid w:val="00B306A7"/>
    <w:rsid w:val="00B321F7"/>
    <w:rsid w:val="00B35757"/>
    <w:rsid w:val="00B848EE"/>
    <w:rsid w:val="00BB3B4E"/>
    <w:rsid w:val="00BB5D67"/>
    <w:rsid w:val="00C3302E"/>
    <w:rsid w:val="00C53DD8"/>
    <w:rsid w:val="00C60E0B"/>
    <w:rsid w:val="00C61D1C"/>
    <w:rsid w:val="00C80418"/>
    <w:rsid w:val="00CD0488"/>
    <w:rsid w:val="00CD3EDC"/>
    <w:rsid w:val="00D17D66"/>
    <w:rsid w:val="00D269B2"/>
    <w:rsid w:val="00D46AB5"/>
    <w:rsid w:val="00D721DF"/>
    <w:rsid w:val="00D8204A"/>
    <w:rsid w:val="00DC30E7"/>
    <w:rsid w:val="00EB37E5"/>
    <w:rsid w:val="00F13E2F"/>
    <w:rsid w:val="00F21FC4"/>
    <w:rsid w:val="00F244F8"/>
    <w:rsid w:val="00FA1820"/>
    <w:rsid w:val="00FB6239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61843"/>
  <w15:docId w15:val="{6CE92360-8CAA-4E40-A0D8-135ADE19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D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D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61D1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C61D1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C625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C625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twin\AppData\Local\Temp\Angebot-Praxen-201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B521459D21542B687DF7E969E8C0F" ma:contentTypeVersion="12" ma:contentTypeDescription="Ein neues Dokument erstellen." ma:contentTypeScope="" ma:versionID="59865110bca9a43e0d10f72d30650706">
  <xsd:schema xmlns:xsd="http://www.w3.org/2001/XMLSchema" xmlns:xs="http://www.w3.org/2001/XMLSchema" xmlns:p="http://schemas.microsoft.com/office/2006/metadata/properties" xmlns:ns2="2e136e29-f703-48e5-967b-d4efa5bb419a" xmlns:ns3="0a8237cb-2870-4d88-816a-6a0c91dad7e9" targetNamespace="http://schemas.microsoft.com/office/2006/metadata/properties" ma:root="true" ma:fieldsID="f0ea364b1e2ba872ebbde935a563d214" ns2:_="" ns3:_="">
    <xsd:import namespace="2e136e29-f703-48e5-967b-d4efa5bb419a"/>
    <xsd:import namespace="0a8237cb-2870-4d88-816a-6a0c91da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36e29-f703-48e5-967b-d4efa5bb4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37cb-2870-4d88-816a-6a0c91da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D3B80-4465-4E8F-A495-BA9016087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5D6DD-100E-4B7B-9962-693FC7150935}">
  <ds:schemaRefs>
    <ds:schemaRef ds:uri="http://schemas.microsoft.com/office/2006/metadata/properties"/>
    <ds:schemaRef ds:uri="http://schemas.microsoft.com/office/infopath/2007/PartnerControls"/>
    <ds:schemaRef ds:uri="cfc742a6-90fc-4764-8171-39206546eca7"/>
  </ds:schemaRefs>
</ds:datastoreItem>
</file>

<file path=customXml/itemProps3.xml><?xml version="1.0" encoding="utf-8"?>
<ds:datastoreItem xmlns:ds="http://schemas.openxmlformats.org/officeDocument/2006/customXml" ds:itemID="{C3748A9B-9336-4B58-AE97-CA083606855B}"/>
</file>

<file path=docProps/app.xml><?xml version="1.0" encoding="utf-8"?>
<Properties xmlns="http://schemas.openxmlformats.org/officeDocument/2006/extended-properties" xmlns:vt="http://schemas.openxmlformats.org/officeDocument/2006/docPropsVTypes">
  <Template>Angebot-Praxen-2015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Landau, 11</vt:lpstr>
      <vt:lpstr>Landau, 11</vt:lpstr>
    </vt:vector>
  </TitlesOfParts>
  <Company>TBA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Landau, 11</dc:title>
  <dc:creator>Ortwin</dc:creator>
  <cp:lastModifiedBy>Senior Doctor MS3-CRW017513</cp:lastModifiedBy>
  <cp:revision>3</cp:revision>
  <cp:lastPrinted>2009-01-10T16:34:00Z</cp:lastPrinted>
  <dcterms:created xsi:type="dcterms:W3CDTF">2016-07-07T09:41:00Z</dcterms:created>
  <dcterms:modified xsi:type="dcterms:W3CDTF">2016-07-07T11:18:00Z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0x010100649B521459D21542B687DF7E969E8C0F</vt:lpwstr>
  </property>
</Properties>
</file>