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A1" w:rsidRPr="001277D4" w:rsidRDefault="00104F5C">
      <w:pPr>
        <w:rPr>
          <w:sz w:val="28"/>
          <w:szCs w:val="28"/>
          <w:lang w:val="de-DE"/>
        </w:rPr>
      </w:pPr>
      <w:proofErr w:type="spellStart"/>
      <w:r w:rsidRPr="001277D4">
        <w:rPr>
          <w:sz w:val="28"/>
          <w:szCs w:val="28"/>
          <w:lang w:val="de-DE"/>
        </w:rPr>
        <w:t>Isocyanate</w:t>
      </w:r>
      <w:proofErr w:type="spellEnd"/>
      <w:r w:rsidR="001706BE">
        <w:rPr>
          <w:sz w:val="28"/>
          <w:szCs w:val="28"/>
          <w:lang w:val="de-DE"/>
        </w:rPr>
        <w:t xml:space="preserve"> (</w:t>
      </w:r>
      <w:proofErr w:type="spellStart"/>
      <w:r w:rsidR="001706BE">
        <w:rPr>
          <w:sz w:val="28"/>
          <w:szCs w:val="28"/>
          <w:lang w:val="de-DE"/>
        </w:rPr>
        <w:t>isocyanathaltige</w:t>
      </w:r>
      <w:proofErr w:type="spellEnd"/>
      <w:r w:rsidR="001706BE">
        <w:rPr>
          <w:sz w:val="28"/>
          <w:szCs w:val="28"/>
          <w:lang w:val="de-DE"/>
        </w:rPr>
        <w:t xml:space="preserve"> Stoffe und Polyurethane)</w:t>
      </w:r>
    </w:p>
    <w:p w:rsidR="00104F5C" w:rsidRDefault="00104F5C">
      <w:pPr>
        <w:rPr>
          <w:lang w:val="de-DE"/>
        </w:rPr>
      </w:pPr>
      <w:proofErr w:type="spellStart"/>
      <w:r>
        <w:rPr>
          <w:lang w:val="de-DE"/>
        </w:rPr>
        <w:t>Isocyanate</w:t>
      </w:r>
      <w:proofErr w:type="spellEnd"/>
      <w:r>
        <w:rPr>
          <w:lang w:val="de-DE"/>
        </w:rPr>
        <w:t xml:space="preserve"> sind chemische Verbindungen, die eine oder mehrere </w:t>
      </w:r>
      <w:proofErr w:type="spellStart"/>
      <w:r>
        <w:rPr>
          <w:lang w:val="de-DE"/>
        </w:rPr>
        <w:t>Isocyanat</w:t>
      </w:r>
      <w:proofErr w:type="spellEnd"/>
      <w:r>
        <w:rPr>
          <w:lang w:val="de-DE"/>
        </w:rPr>
        <w:t>-Gruppen (-NCO) besitzen. Diese Verbindungen bilden die Ausgangsbasis für Poly</w:t>
      </w:r>
      <w:r w:rsidR="00CE75C1">
        <w:rPr>
          <w:lang w:val="de-DE"/>
        </w:rPr>
        <w:t>u</w:t>
      </w:r>
      <w:r>
        <w:rPr>
          <w:lang w:val="de-DE"/>
        </w:rPr>
        <w:t xml:space="preserve">rethane (PUR) durch Reaktion einer </w:t>
      </w:r>
      <w:proofErr w:type="spellStart"/>
      <w:r>
        <w:rPr>
          <w:lang w:val="de-DE"/>
        </w:rPr>
        <w:t>Isocyanat</w:t>
      </w:r>
      <w:proofErr w:type="spellEnd"/>
      <w:r>
        <w:rPr>
          <w:lang w:val="de-DE"/>
        </w:rPr>
        <w:t xml:space="preserve">- und einer </w:t>
      </w:r>
      <w:proofErr w:type="spellStart"/>
      <w:r>
        <w:rPr>
          <w:lang w:val="de-DE"/>
        </w:rPr>
        <w:t>Polyolkomponente</w:t>
      </w:r>
      <w:proofErr w:type="spellEnd"/>
      <w:r>
        <w:rPr>
          <w:lang w:val="de-DE"/>
        </w:rPr>
        <w:t xml:space="preserve"> (organische Verbindungen mit zwei oder mehreren OH-Gruppen).</w:t>
      </w:r>
    </w:p>
    <w:p w:rsidR="00104F5C" w:rsidRDefault="00104F5C">
      <w:pPr>
        <w:rPr>
          <w:lang w:val="de-DE"/>
        </w:rPr>
      </w:pPr>
      <w:proofErr w:type="spellStart"/>
      <w:r>
        <w:rPr>
          <w:lang w:val="de-DE"/>
        </w:rPr>
        <w:t>Isocyanate</w:t>
      </w:r>
      <w:proofErr w:type="spellEnd"/>
      <w:r>
        <w:rPr>
          <w:lang w:val="de-DE"/>
        </w:rPr>
        <w:t xml:space="preserve"> werden als </w:t>
      </w:r>
      <w:r w:rsidRPr="00CE75C1">
        <w:rPr>
          <w:b/>
          <w:lang w:val="de-DE"/>
        </w:rPr>
        <w:t>Ausgangsubstanzen für die Herstellung von Kunststoffen und Kunststoffzubereitungen auf Polyurethanbasis</w:t>
      </w:r>
      <w:r>
        <w:rPr>
          <w:lang w:val="de-DE"/>
        </w:rPr>
        <w:t xml:space="preserve"> verwendet, z.B.</w:t>
      </w:r>
    </w:p>
    <w:p w:rsidR="001277D4" w:rsidRDefault="00104F5C" w:rsidP="00104F5C">
      <w:pPr>
        <w:pStyle w:val="ListParagraph"/>
        <w:numPr>
          <w:ilvl w:val="0"/>
          <w:numId w:val="1"/>
        </w:numPr>
        <w:rPr>
          <w:lang w:val="de-DE"/>
        </w:rPr>
      </w:pPr>
      <w:r w:rsidRPr="00104F5C">
        <w:rPr>
          <w:lang w:val="de-DE"/>
        </w:rPr>
        <w:t>PUR-Weich- und Hartschaumstoffe</w:t>
      </w:r>
    </w:p>
    <w:p w:rsidR="00104F5C" w:rsidRDefault="001277D4" w:rsidP="00104F5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Kunststoffe</w:t>
      </w:r>
      <w:r w:rsidR="00104F5C">
        <w:rPr>
          <w:lang w:val="de-DE"/>
        </w:rPr>
        <w:t xml:space="preserve"> </w:t>
      </w:r>
    </w:p>
    <w:p w:rsidR="00104F5C" w:rsidRDefault="00104F5C" w:rsidP="00104F5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Lacke</w:t>
      </w:r>
    </w:p>
    <w:p w:rsidR="001277D4" w:rsidRDefault="001277D4" w:rsidP="00104F5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Obe</w:t>
      </w:r>
      <w:r w:rsidR="00244865">
        <w:rPr>
          <w:lang w:val="de-DE"/>
        </w:rPr>
        <w:t>r</w:t>
      </w:r>
      <w:r>
        <w:rPr>
          <w:lang w:val="de-DE"/>
        </w:rPr>
        <w:t>flächenbeschichtungen</w:t>
      </w:r>
    </w:p>
    <w:p w:rsidR="00104F5C" w:rsidRDefault="00104F5C" w:rsidP="00104F5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Dichtungs</w:t>
      </w:r>
      <w:r w:rsidR="00244865">
        <w:rPr>
          <w:lang w:val="de-DE"/>
        </w:rPr>
        <w:t xml:space="preserve">- und </w:t>
      </w:r>
      <w:proofErr w:type="spellStart"/>
      <w:r w:rsidR="00244865">
        <w:rPr>
          <w:lang w:val="de-DE"/>
        </w:rPr>
        <w:t>Verguss</w:t>
      </w:r>
      <w:r>
        <w:rPr>
          <w:lang w:val="de-DE"/>
        </w:rPr>
        <w:t>massen</w:t>
      </w:r>
      <w:proofErr w:type="spellEnd"/>
    </w:p>
    <w:p w:rsidR="00104F5C" w:rsidRDefault="00104F5C" w:rsidP="00104F5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Elastische Stoffe</w:t>
      </w:r>
      <w:r w:rsidR="001277D4">
        <w:rPr>
          <w:lang w:val="de-DE"/>
        </w:rPr>
        <w:t xml:space="preserve"> (Elastomere)</w:t>
      </w:r>
    </w:p>
    <w:p w:rsidR="00104F5C" w:rsidRDefault="00104F5C" w:rsidP="00104F5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Kunstlederprodukte</w:t>
      </w:r>
    </w:p>
    <w:p w:rsidR="00104F5C" w:rsidRDefault="00104F5C" w:rsidP="00104F5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Faserstoffe</w:t>
      </w:r>
    </w:p>
    <w:p w:rsidR="001277D4" w:rsidRDefault="00104F5C" w:rsidP="001277D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Formaldehydfreie Spanplatten und Holzwerkstoffe</w:t>
      </w:r>
    </w:p>
    <w:p w:rsidR="001277D4" w:rsidRDefault="001277D4" w:rsidP="001277D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Härter</w:t>
      </w:r>
    </w:p>
    <w:p w:rsidR="001277D4" w:rsidRDefault="001277D4" w:rsidP="001277D4">
      <w:pPr>
        <w:pStyle w:val="ListParagraph"/>
        <w:numPr>
          <w:ilvl w:val="0"/>
          <w:numId w:val="1"/>
        </w:numPr>
        <w:rPr>
          <w:lang w:val="de-DE"/>
        </w:rPr>
      </w:pPr>
      <w:r w:rsidRPr="001277D4">
        <w:rPr>
          <w:lang w:val="de-DE"/>
        </w:rPr>
        <w:t xml:space="preserve">Klebstoffe (Zweikomponenten-, </w:t>
      </w:r>
      <w:proofErr w:type="spellStart"/>
      <w:r w:rsidRPr="001277D4">
        <w:rPr>
          <w:lang w:val="de-DE"/>
        </w:rPr>
        <w:t>Einkomponenten</w:t>
      </w:r>
      <w:proofErr w:type="spellEnd"/>
      <w:r w:rsidRPr="001277D4">
        <w:rPr>
          <w:lang w:val="de-DE"/>
        </w:rPr>
        <w:t>- und Lösungsmittelklebstoffe auf PUR-Basis)</w:t>
      </w:r>
    </w:p>
    <w:p w:rsidR="001277D4" w:rsidRDefault="00CE75C1" w:rsidP="001277D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Pharmazeu</w:t>
      </w:r>
      <w:r w:rsidR="001277D4">
        <w:rPr>
          <w:lang w:val="de-DE"/>
        </w:rPr>
        <w:t>tika</w:t>
      </w:r>
    </w:p>
    <w:p w:rsidR="001277D4" w:rsidRDefault="001277D4" w:rsidP="001277D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Pestizide</w:t>
      </w:r>
    </w:p>
    <w:p w:rsidR="001277D4" w:rsidRDefault="001277D4" w:rsidP="001277D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Sonstige chemische Produkte</w:t>
      </w:r>
    </w:p>
    <w:p w:rsidR="001277D4" w:rsidRDefault="001277D4" w:rsidP="001277D4">
      <w:pPr>
        <w:rPr>
          <w:lang w:val="de-DE"/>
        </w:rPr>
      </w:pPr>
      <w:r w:rsidRPr="00CE75C1">
        <w:rPr>
          <w:b/>
          <w:lang w:val="de-DE"/>
        </w:rPr>
        <w:t>Hauptanwendungsbereiche</w:t>
      </w:r>
      <w:r>
        <w:rPr>
          <w:lang w:val="de-DE"/>
        </w:rPr>
        <w:t xml:space="preserve"> sind die Kraftfahrzeug-, Flugzeug-, Metall-, Möbel und holzverarbeitende Industrie, das Baugewerbe, der Bergbau (Gebirgsverfestigung), Gießereien, die Textil- und Bekleidungsherstellung und der Sportanlagenbau.</w:t>
      </w:r>
    </w:p>
    <w:p w:rsidR="00321724" w:rsidRPr="00321724" w:rsidRDefault="00321724" w:rsidP="00321724">
      <w:pPr>
        <w:rPr>
          <w:b/>
          <w:lang w:val="de-DE"/>
        </w:rPr>
      </w:pPr>
      <w:r w:rsidRPr="00321724">
        <w:rPr>
          <w:b/>
          <w:lang w:val="de-DE"/>
        </w:rPr>
        <w:t>Aufnahmewege</w:t>
      </w:r>
      <w:r w:rsidR="00F00CAF">
        <w:rPr>
          <w:b/>
          <w:lang w:val="de-DE"/>
        </w:rPr>
        <w:t xml:space="preserve"> und klinisches Bild</w:t>
      </w:r>
    </w:p>
    <w:p w:rsidR="00F00CAF" w:rsidRPr="005966E7" w:rsidRDefault="00321724" w:rsidP="00F00CAF">
      <w:pPr>
        <w:rPr>
          <w:lang w:val="de-DE"/>
        </w:rPr>
      </w:pPr>
      <w:proofErr w:type="spellStart"/>
      <w:r w:rsidRPr="00321724">
        <w:rPr>
          <w:lang w:val="de-DE"/>
        </w:rPr>
        <w:t>Isocyanate</w:t>
      </w:r>
      <w:proofErr w:type="spellEnd"/>
      <w:r w:rsidRPr="00321724">
        <w:rPr>
          <w:lang w:val="de-DE"/>
        </w:rPr>
        <w:t xml:space="preserve"> können am Arbeitsplatz vorwiegend über die </w:t>
      </w:r>
      <w:r w:rsidRPr="00FD5110">
        <w:rPr>
          <w:b/>
          <w:lang w:val="de-DE"/>
        </w:rPr>
        <w:t>Atemwege</w:t>
      </w:r>
      <w:r w:rsidR="00244865">
        <w:rPr>
          <w:lang w:val="de-DE"/>
        </w:rPr>
        <w:t xml:space="preserve"> als </w:t>
      </w:r>
      <w:r w:rsidR="007E3AAA">
        <w:rPr>
          <w:lang w:val="de-DE"/>
        </w:rPr>
        <w:t xml:space="preserve">Gase, Aerosole und Dämpfe, </w:t>
      </w:r>
      <w:r w:rsidR="00244865">
        <w:rPr>
          <w:lang w:val="de-DE"/>
        </w:rPr>
        <w:t xml:space="preserve">oft auch </w:t>
      </w:r>
      <w:r>
        <w:rPr>
          <w:lang w:val="de-DE"/>
        </w:rPr>
        <w:t>i</w:t>
      </w:r>
      <w:r w:rsidR="00244865">
        <w:rPr>
          <w:lang w:val="de-DE"/>
        </w:rPr>
        <w:t>n Verbindung mit Lösungsmitteln sowie</w:t>
      </w:r>
      <w:r w:rsidR="00EB3ED5">
        <w:rPr>
          <w:lang w:val="de-DE"/>
        </w:rPr>
        <w:t xml:space="preserve"> </w:t>
      </w:r>
      <w:r w:rsidR="007E3AAA">
        <w:rPr>
          <w:lang w:val="de-DE"/>
        </w:rPr>
        <w:t xml:space="preserve">direkt </w:t>
      </w:r>
      <w:r w:rsidRPr="00321724">
        <w:rPr>
          <w:lang w:val="de-DE"/>
        </w:rPr>
        <w:t>über</w:t>
      </w:r>
      <w:r>
        <w:rPr>
          <w:lang w:val="de-DE"/>
        </w:rPr>
        <w:t xml:space="preserve"> </w:t>
      </w:r>
      <w:r w:rsidRPr="00321724">
        <w:rPr>
          <w:lang w:val="de-DE"/>
        </w:rPr>
        <w:t xml:space="preserve">die </w:t>
      </w:r>
      <w:r w:rsidRPr="00FD5110">
        <w:rPr>
          <w:b/>
          <w:lang w:val="de-DE"/>
        </w:rPr>
        <w:t>Haut i</w:t>
      </w:r>
      <w:r w:rsidRPr="00321724">
        <w:rPr>
          <w:lang w:val="de-DE"/>
        </w:rPr>
        <w:t>n den Körper gelangen.</w:t>
      </w:r>
      <w:r w:rsidR="00FD5110">
        <w:rPr>
          <w:lang w:val="de-DE"/>
        </w:rPr>
        <w:t xml:space="preserve"> </w:t>
      </w:r>
      <w:r w:rsidR="00FD5110" w:rsidRPr="0065364D">
        <w:rPr>
          <w:lang w:val="de-DE"/>
        </w:rPr>
        <w:t xml:space="preserve">Alle </w:t>
      </w:r>
      <w:proofErr w:type="spellStart"/>
      <w:r w:rsidR="00FD5110" w:rsidRPr="0065364D">
        <w:rPr>
          <w:lang w:val="de-DE"/>
        </w:rPr>
        <w:t>Isocyanate</w:t>
      </w:r>
      <w:proofErr w:type="spellEnd"/>
      <w:r w:rsidR="00FD5110" w:rsidRPr="0065364D">
        <w:rPr>
          <w:lang w:val="de-DE"/>
        </w:rPr>
        <w:t xml:space="preserve"> besitzen hochreaktive NCO-Gruppen. Für den Menschen sind einige </w:t>
      </w:r>
      <w:proofErr w:type="spellStart"/>
      <w:r w:rsidR="00FD5110" w:rsidRPr="0065364D">
        <w:rPr>
          <w:lang w:val="de-DE"/>
        </w:rPr>
        <w:t>Isocyanate</w:t>
      </w:r>
      <w:proofErr w:type="spellEnd"/>
      <w:r w:rsidR="00FD5110" w:rsidRPr="0065364D">
        <w:rPr>
          <w:lang w:val="de-DE"/>
        </w:rPr>
        <w:t xml:space="preserve"> ho</w:t>
      </w:r>
      <w:r w:rsidR="00FD5110">
        <w:rPr>
          <w:lang w:val="de-DE"/>
        </w:rPr>
        <w:t>ch toxisch bzw. toxisch</w:t>
      </w:r>
      <w:r w:rsidR="00101B9B">
        <w:rPr>
          <w:lang w:val="de-DE"/>
        </w:rPr>
        <w:t xml:space="preserve"> und werden deshalb i. A.</w:t>
      </w:r>
      <w:r w:rsidR="00FD5110" w:rsidRPr="0065364D">
        <w:rPr>
          <w:lang w:val="de-DE"/>
        </w:rPr>
        <w:t xml:space="preserve"> nur noch in geschlossenen Apparaturen gehandhabt.</w:t>
      </w:r>
      <w:r w:rsidR="00596317">
        <w:rPr>
          <w:lang w:val="de-DE"/>
        </w:rPr>
        <w:t xml:space="preserve"> </w:t>
      </w:r>
      <w:r w:rsidR="00596317" w:rsidRPr="0065364D">
        <w:rPr>
          <w:lang w:val="de-DE"/>
        </w:rPr>
        <w:t xml:space="preserve">Nahezu alle verwendeten Produkte haben aber </w:t>
      </w:r>
      <w:r w:rsidR="00596317" w:rsidRPr="007E3AAA">
        <w:rPr>
          <w:b/>
          <w:lang w:val="de-DE"/>
        </w:rPr>
        <w:t>haut- und atemwegsreizende Wirkungen</w:t>
      </w:r>
      <w:r w:rsidR="00101B9B">
        <w:rPr>
          <w:b/>
          <w:lang w:val="de-DE"/>
        </w:rPr>
        <w:t xml:space="preserve"> </w:t>
      </w:r>
      <w:r w:rsidR="00101B9B">
        <w:rPr>
          <w:lang w:val="de-DE"/>
        </w:rPr>
        <w:t>(teils toxischer, teils allergischer Ursache)</w:t>
      </w:r>
      <w:r w:rsidR="00596317" w:rsidRPr="0065364D">
        <w:rPr>
          <w:lang w:val="de-DE"/>
        </w:rPr>
        <w:t xml:space="preserve">. Als Gesundheitsgefährdung stehen </w:t>
      </w:r>
      <w:r w:rsidR="00596317" w:rsidRPr="00596317">
        <w:rPr>
          <w:b/>
          <w:lang w:val="de-DE"/>
        </w:rPr>
        <w:t>obstruktive Atemwegserkrankungen</w:t>
      </w:r>
      <w:r w:rsidR="00596317" w:rsidRPr="0065364D">
        <w:rPr>
          <w:lang w:val="de-DE"/>
        </w:rPr>
        <w:t xml:space="preserve"> </w:t>
      </w:r>
      <w:r w:rsidR="005966E7" w:rsidRPr="0065364D">
        <w:rPr>
          <w:lang w:val="de-DE"/>
        </w:rPr>
        <w:t>(</w:t>
      </w:r>
      <w:proofErr w:type="spellStart"/>
      <w:r w:rsidR="005966E7" w:rsidRPr="00596317">
        <w:rPr>
          <w:b/>
          <w:lang w:val="de-DE"/>
        </w:rPr>
        <w:t>Isocyanatasthma</w:t>
      </w:r>
      <w:proofErr w:type="spellEnd"/>
      <w:r w:rsidR="005966E7">
        <w:rPr>
          <w:lang w:val="de-DE"/>
        </w:rPr>
        <w:t>)</w:t>
      </w:r>
      <w:r w:rsidR="005966E7" w:rsidRPr="0065364D">
        <w:rPr>
          <w:lang w:val="de-DE"/>
        </w:rPr>
        <w:t xml:space="preserve"> </w:t>
      </w:r>
      <w:r w:rsidR="00596317" w:rsidRPr="0065364D">
        <w:rPr>
          <w:lang w:val="de-DE"/>
        </w:rPr>
        <w:t xml:space="preserve">sowie die </w:t>
      </w:r>
      <w:proofErr w:type="spellStart"/>
      <w:r w:rsidR="00596317" w:rsidRPr="00596317">
        <w:rPr>
          <w:b/>
          <w:lang w:val="de-DE"/>
        </w:rPr>
        <w:t>Alveolitis</w:t>
      </w:r>
      <w:proofErr w:type="spellEnd"/>
      <w:r w:rsidR="00596317" w:rsidRPr="0065364D">
        <w:rPr>
          <w:lang w:val="de-DE"/>
        </w:rPr>
        <w:t xml:space="preserve"> im Vordergrund.</w:t>
      </w:r>
      <w:r w:rsidR="00F00CAF">
        <w:rPr>
          <w:lang w:val="de-DE"/>
        </w:rPr>
        <w:t xml:space="preserve"> </w:t>
      </w:r>
      <w:r w:rsidR="00F00CAF" w:rsidRPr="0065364D">
        <w:rPr>
          <w:lang w:val="de-DE"/>
        </w:rPr>
        <w:t xml:space="preserve">Von der obstruktiven Atemwegserkrankung sind zum einen Personen in Betrieben betroffen, in denen </w:t>
      </w:r>
      <w:proofErr w:type="spellStart"/>
      <w:r w:rsidR="00F00CAF" w:rsidRPr="0065364D">
        <w:rPr>
          <w:lang w:val="de-DE"/>
        </w:rPr>
        <w:t>Isocyanate</w:t>
      </w:r>
      <w:proofErr w:type="spellEnd"/>
      <w:r w:rsidR="00F00CAF" w:rsidRPr="0065364D">
        <w:rPr>
          <w:lang w:val="de-DE"/>
        </w:rPr>
        <w:t xml:space="preserve"> produziert bzw. polymerisiert werden</w:t>
      </w:r>
      <w:r w:rsidR="00F00CAF">
        <w:rPr>
          <w:lang w:val="de-DE"/>
        </w:rPr>
        <w:t>, z</w:t>
      </w:r>
      <w:r w:rsidR="00F00CAF" w:rsidRPr="0065364D">
        <w:rPr>
          <w:lang w:val="de-DE"/>
        </w:rPr>
        <w:t>um anderen sind Berufe betroffen, bei denen es auch zu einer Spritzanwendung der Produkte kommt. So waren ca. 1/5 der in den letzten 10 Jahren erkrankten Personen als Maler und Lackierer beschäftigt.</w:t>
      </w:r>
      <w:r w:rsidR="005966E7">
        <w:rPr>
          <w:lang w:val="de-DE"/>
        </w:rPr>
        <w:t xml:space="preserve"> </w:t>
      </w:r>
      <w:r w:rsidR="005966E7" w:rsidRPr="005966E7">
        <w:rPr>
          <w:rStyle w:val="st"/>
          <w:lang w:val="de-DE"/>
        </w:rPr>
        <w:t xml:space="preserve">Durch Spritzer in das Auge kann die </w:t>
      </w:r>
      <w:r w:rsidR="005966E7" w:rsidRPr="005966E7">
        <w:rPr>
          <w:rStyle w:val="st"/>
          <w:b/>
          <w:lang w:val="de-DE"/>
        </w:rPr>
        <w:t>Hornhaut geschädigt</w:t>
      </w:r>
      <w:r w:rsidR="005966E7" w:rsidRPr="005966E7">
        <w:rPr>
          <w:rStyle w:val="st"/>
          <w:lang w:val="de-DE"/>
        </w:rPr>
        <w:t xml:space="preserve"> werden</w:t>
      </w:r>
      <w:r w:rsidR="005966E7">
        <w:rPr>
          <w:rStyle w:val="st"/>
          <w:lang w:val="de-DE"/>
        </w:rPr>
        <w:t>. Hautkontakt verursacht toxische Reizungen (</w:t>
      </w:r>
      <w:r w:rsidR="005966E7" w:rsidRPr="005966E7">
        <w:rPr>
          <w:rStyle w:val="st"/>
          <w:b/>
          <w:lang w:val="de-DE"/>
        </w:rPr>
        <w:t>entzündliche Dermatitis</w:t>
      </w:r>
      <w:r w:rsidR="005966E7">
        <w:rPr>
          <w:rStyle w:val="st"/>
          <w:lang w:val="de-DE"/>
        </w:rPr>
        <w:t>) und/oder allergische Reaktionen (</w:t>
      </w:r>
      <w:r w:rsidR="005966E7" w:rsidRPr="005966E7">
        <w:rPr>
          <w:rStyle w:val="st"/>
          <w:b/>
          <w:lang w:val="de-DE"/>
        </w:rPr>
        <w:t>allergische Dermatitis</w:t>
      </w:r>
      <w:r w:rsidR="005966E7">
        <w:rPr>
          <w:rStyle w:val="st"/>
          <w:lang w:val="de-DE"/>
        </w:rPr>
        <w:t>).</w:t>
      </w:r>
    </w:p>
    <w:p w:rsidR="00FD5110" w:rsidRDefault="00FD5110" w:rsidP="00FD5110">
      <w:pPr>
        <w:rPr>
          <w:lang w:val="de-DE"/>
        </w:rPr>
      </w:pPr>
      <w:r w:rsidRPr="0065364D">
        <w:rPr>
          <w:lang w:val="de-DE"/>
        </w:rPr>
        <w:t xml:space="preserve">Beim Handwerk stellt sich das Problem, dass die Polyurethane auf der Baustelle durch Reaktionen von </w:t>
      </w:r>
      <w:proofErr w:type="spellStart"/>
      <w:r w:rsidRPr="0065364D">
        <w:rPr>
          <w:lang w:val="de-DE"/>
        </w:rPr>
        <w:t>Isocyanaten</w:t>
      </w:r>
      <w:proofErr w:type="spellEnd"/>
      <w:r w:rsidRPr="0065364D">
        <w:rPr>
          <w:lang w:val="de-DE"/>
        </w:rPr>
        <w:t xml:space="preserve"> hergestellt werden. Dabei hat der Anwender meist Umgang mit den reaktiven </w:t>
      </w:r>
      <w:proofErr w:type="spellStart"/>
      <w:r w:rsidRPr="0065364D">
        <w:rPr>
          <w:lang w:val="de-DE"/>
        </w:rPr>
        <w:t>Isocyanaten</w:t>
      </w:r>
      <w:proofErr w:type="spellEnd"/>
      <w:r w:rsidRPr="0065364D">
        <w:rPr>
          <w:lang w:val="de-DE"/>
        </w:rPr>
        <w:t>. Durch den Einsatz technischer, organisatorischer und persönlicher Schutzmaßnahmen</w:t>
      </w:r>
      <w:r>
        <w:rPr>
          <w:lang w:val="de-DE"/>
        </w:rPr>
        <w:t xml:space="preserve"> (</w:t>
      </w:r>
      <w:r w:rsidRPr="00FD5110">
        <w:rPr>
          <w:b/>
          <w:i/>
          <w:lang w:val="de-DE"/>
        </w:rPr>
        <w:t>TOP-Prinzip</w:t>
      </w:r>
      <w:r>
        <w:rPr>
          <w:lang w:val="de-DE"/>
        </w:rPr>
        <w:t>)</w:t>
      </w:r>
      <w:r w:rsidRPr="0065364D">
        <w:rPr>
          <w:lang w:val="de-DE"/>
        </w:rPr>
        <w:t xml:space="preserve"> sollte der Kontakt soweit wie möglich ausgeschlossen werden.</w:t>
      </w:r>
    </w:p>
    <w:p w:rsidR="007E3AAA" w:rsidRPr="002C3D1E" w:rsidRDefault="007E3AAA" w:rsidP="00FD5110">
      <w:pPr>
        <w:rPr>
          <w:b/>
          <w:lang w:val="de-DE"/>
        </w:rPr>
      </w:pPr>
      <w:r w:rsidRPr="002C3D1E">
        <w:rPr>
          <w:b/>
          <w:lang w:val="de-DE"/>
        </w:rPr>
        <w:lastRenderedPageBreak/>
        <w:t>Schutzmaßnahmen</w:t>
      </w:r>
    </w:p>
    <w:p w:rsidR="00101B9B" w:rsidRDefault="00101B9B" w:rsidP="00FD5110">
      <w:pPr>
        <w:rPr>
          <w:lang w:val="de-DE"/>
        </w:rPr>
      </w:pPr>
      <w:r>
        <w:rPr>
          <w:lang w:val="de-DE"/>
        </w:rPr>
        <w:t xml:space="preserve">Wenn </w:t>
      </w:r>
      <w:r w:rsidR="007E3AAA">
        <w:rPr>
          <w:lang w:val="de-DE"/>
        </w:rPr>
        <w:t xml:space="preserve">durch </w:t>
      </w:r>
      <w:r w:rsidR="007E3AAA" w:rsidRPr="002C3D1E">
        <w:rPr>
          <w:b/>
          <w:lang w:val="de-DE"/>
        </w:rPr>
        <w:t>technische und organisatorische Maßnahmen</w:t>
      </w:r>
      <w:r>
        <w:rPr>
          <w:lang w:val="de-DE"/>
        </w:rPr>
        <w:t xml:space="preserve"> allein ein relevanter Kontakt mit </w:t>
      </w:r>
      <w:proofErr w:type="spellStart"/>
      <w:r>
        <w:rPr>
          <w:lang w:val="de-DE"/>
        </w:rPr>
        <w:t>isocyanathaltigen</w:t>
      </w:r>
      <w:proofErr w:type="spellEnd"/>
      <w:r>
        <w:rPr>
          <w:lang w:val="de-DE"/>
        </w:rPr>
        <w:t xml:space="preserve"> Stoffen nicht vermieden werden kann, müssen die Beschäftigten </w:t>
      </w:r>
      <w:r w:rsidRPr="002C3D1E">
        <w:rPr>
          <w:b/>
          <w:lang w:val="de-DE"/>
        </w:rPr>
        <w:t>persönliche Schutzausrüstung</w:t>
      </w:r>
      <w:r>
        <w:rPr>
          <w:lang w:val="de-DE"/>
        </w:rPr>
        <w:t xml:space="preserve"> tragen:</w:t>
      </w:r>
    </w:p>
    <w:p w:rsidR="007E3AAA" w:rsidRDefault="00101B9B" w:rsidP="00101B9B">
      <w:pPr>
        <w:pStyle w:val="ListParagraph"/>
        <w:numPr>
          <w:ilvl w:val="0"/>
          <w:numId w:val="11"/>
        </w:numPr>
        <w:rPr>
          <w:lang w:val="de-DE"/>
        </w:rPr>
      </w:pPr>
      <w:r>
        <w:rPr>
          <w:lang w:val="de-DE"/>
        </w:rPr>
        <w:t>Atemschutz (Voll- oder Halbmaske mit Gasfilter)</w:t>
      </w:r>
    </w:p>
    <w:p w:rsidR="00101B9B" w:rsidRDefault="00101B9B" w:rsidP="00101B9B">
      <w:pPr>
        <w:pStyle w:val="ListParagraph"/>
        <w:numPr>
          <w:ilvl w:val="0"/>
          <w:numId w:val="11"/>
        </w:numPr>
        <w:rPr>
          <w:lang w:val="de-DE"/>
        </w:rPr>
      </w:pPr>
      <w:r>
        <w:rPr>
          <w:lang w:val="de-DE"/>
        </w:rPr>
        <w:t>Augen- und Gesichtsschutz</w:t>
      </w:r>
    </w:p>
    <w:p w:rsidR="00101B9B" w:rsidRDefault="00101B9B" w:rsidP="00101B9B">
      <w:pPr>
        <w:pStyle w:val="ListParagraph"/>
        <w:numPr>
          <w:ilvl w:val="0"/>
          <w:numId w:val="11"/>
        </w:numPr>
        <w:rPr>
          <w:lang w:val="de-DE"/>
        </w:rPr>
      </w:pPr>
      <w:r>
        <w:rPr>
          <w:lang w:val="de-DE"/>
        </w:rPr>
        <w:t>Körperschutz (Schutzanzug)</w:t>
      </w:r>
    </w:p>
    <w:p w:rsidR="00101B9B" w:rsidRPr="00101B9B" w:rsidRDefault="00101B9B" w:rsidP="00101B9B">
      <w:pPr>
        <w:pStyle w:val="ListParagraph"/>
        <w:numPr>
          <w:ilvl w:val="0"/>
          <w:numId w:val="11"/>
        </w:numPr>
        <w:rPr>
          <w:lang w:val="de-DE"/>
        </w:rPr>
      </w:pPr>
      <w:r>
        <w:rPr>
          <w:lang w:val="de-DE"/>
        </w:rPr>
        <w:t xml:space="preserve">Hand- und </w:t>
      </w:r>
      <w:r w:rsidR="002C3D1E">
        <w:rPr>
          <w:lang w:val="de-DE"/>
        </w:rPr>
        <w:t>Hautschutz</w:t>
      </w:r>
    </w:p>
    <w:p w:rsidR="00EB3ED5" w:rsidRPr="00EB3ED5" w:rsidRDefault="00EB3ED5" w:rsidP="00321724">
      <w:pPr>
        <w:rPr>
          <w:b/>
          <w:lang w:val="de-DE"/>
        </w:rPr>
      </w:pPr>
      <w:r w:rsidRPr="00EB3ED5">
        <w:rPr>
          <w:b/>
          <w:lang w:val="de-DE"/>
        </w:rPr>
        <w:t>Arbeitsmedizinische Vorsorge</w:t>
      </w:r>
    </w:p>
    <w:p w:rsidR="00321724" w:rsidRDefault="00EB3ED5" w:rsidP="00EB3ED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rPr>
          <w:lang w:val="de-DE"/>
        </w:rPr>
      </w:pPr>
      <w:r w:rsidRPr="00667BA9">
        <w:rPr>
          <w:lang w:val="de-DE"/>
        </w:rPr>
        <w:t xml:space="preserve">Bei Tätigkeiten mit </w:t>
      </w:r>
      <w:proofErr w:type="spellStart"/>
      <w:r w:rsidRPr="00667BA9">
        <w:rPr>
          <w:lang w:val="de-DE"/>
        </w:rPr>
        <w:t>Isocyanaten</w:t>
      </w:r>
      <w:proofErr w:type="spellEnd"/>
      <w:r w:rsidRPr="00667BA9">
        <w:rPr>
          <w:lang w:val="de-DE"/>
        </w:rPr>
        <w:t xml:space="preserve"> muss vor Aufnahme der Tätigkeiten und in regelmäßigen Abständen eine </w:t>
      </w:r>
      <w:r w:rsidRPr="00EB3ED5">
        <w:rPr>
          <w:b/>
          <w:i/>
          <w:lang w:val="de-DE"/>
        </w:rPr>
        <w:t>arbeitsmedizinische Vorsorge</w:t>
      </w:r>
      <w:r w:rsidR="00713F2C">
        <w:rPr>
          <w:b/>
          <w:i/>
          <w:lang w:val="de-DE"/>
        </w:rPr>
        <w:t>(-</w:t>
      </w:r>
      <w:r w:rsidRPr="00EB3ED5">
        <w:rPr>
          <w:b/>
          <w:i/>
          <w:lang w:val="de-DE"/>
        </w:rPr>
        <w:t>untersuchung</w:t>
      </w:r>
      <w:r w:rsidR="00713F2C">
        <w:rPr>
          <w:b/>
          <w:i/>
          <w:lang w:val="de-DE"/>
        </w:rPr>
        <w:t>)</w:t>
      </w:r>
      <w:r w:rsidRPr="00EB3ED5">
        <w:rPr>
          <w:b/>
          <w:i/>
          <w:lang w:val="de-DE"/>
        </w:rPr>
        <w:t xml:space="preserve"> nach Grundsatz G</w:t>
      </w:r>
      <w:r w:rsidR="002C3D1E">
        <w:rPr>
          <w:b/>
          <w:i/>
          <w:lang w:val="de-DE"/>
        </w:rPr>
        <w:t xml:space="preserve"> </w:t>
      </w:r>
      <w:r w:rsidRPr="00EB3ED5">
        <w:rPr>
          <w:b/>
          <w:i/>
          <w:lang w:val="de-DE"/>
        </w:rPr>
        <w:t xml:space="preserve">27 </w:t>
      </w:r>
      <w:proofErr w:type="spellStart"/>
      <w:r w:rsidRPr="00EB3ED5">
        <w:rPr>
          <w:b/>
          <w:i/>
          <w:lang w:val="de-DE"/>
        </w:rPr>
        <w:t>Isocyanate</w:t>
      </w:r>
      <w:proofErr w:type="spellEnd"/>
      <w:r w:rsidRPr="00667BA9">
        <w:rPr>
          <w:lang w:val="de-DE"/>
        </w:rPr>
        <w:t xml:space="preserve"> durchgeführt werden, wenn ein regelmäßiger Hautkontakt zu </w:t>
      </w:r>
      <w:proofErr w:type="spellStart"/>
      <w:r w:rsidRPr="00667BA9">
        <w:rPr>
          <w:lang w:val="de-DE"/>
        </w:rPr>
        <w:t>Isocyanaten</w:t>
      </w:r>
      <w:proofErr w:type="spellEnd"/>
      <w:r w:rsidRPr="00667BA9">
        <w:rPr>
          <w:lang w:val="de-DE"/>
        </w:rPr>
        <w:t xml:space="preserve"> nicht vermieden werden kann oder die Luftkonzentration von 0,05 mg/m³ überschritten wird.</w:t>
      </w:r>
      <w:r w:rsidR="00713F2C">
        <w:rPr>
          <w:lang w:val="de-DE"/>
        </w:rPr>
        <w:t xml:space="preserve"> Ggf. muss diese Vorsorgeuntersuchung im Einzelfall ergänzt werden durch die </w:t>
      </w:r>
      <w:r w:rsidR="00713F2C" w:rsidRPr="00713F2C">
        <w:rPr>
          <w:b/>
          <w:i/>
          <w:lang w:val="de-DE"/>
        </w:rPr>
        <w:t xml:space="preserve">arbeitsmedizinische Vorsorge(-untersuchung) nach G 24 Arbeiten mit Hautbelastung </w:t>
      </w:r>
      <w:r w:rsidR="00713F2C">
        <w:rPr>
          <w:lang w:val="de-DE"/>
        </w:rPr>
        <w:t xml:space="preserve">und </w:t>
      </w:r>
      <w:r w:rsidR="00713F2C" w:rsidRPr="00713F2C">
        <w:rPr>
          <w:b/>
          <w:i/>
          <w:lang w:val="de-DE"/>
        </w:rPr>
        <w:t>G 26 Atemschutz</w:t>
      </w:r>
      <w:r w:rsidR="00713F2C">
        <w:rPr>
          <w:lang w:val="de-DE"/>
        </w:rPr>
        <w:t xml:space="preserve"> (z.B. wenn bei der Tätigkeit Atemschutz mi</w:t>
      </w:r>
      <w:r w:rsidR="00244865">
        <w:rPr>
          <w:lang w:val="de-DE"/>
        </w:rPr>
        <w:t xml:space="preserve">t relevantem Atemwegswiderstand, z.B. </w:t>
      </w:r>
      <w:r w:rsidR="00713F2C">
        <w:rPr>
          <w:lang w:val="de-DE"/>
        </w:rPr>
        <w:t>Filtermasken getragen werden müssen).</w:t>
      </w:r>
      <w:r w:rsidR="00257010">
        <w:rPr>
          <w:lang w:val="de-DE"/>
        </w:rPr>
        <w:t xml:space="preserve"> </w:t>
      </w:r>
      <w:r w:rsidR="00257010" w:rsidRPr="00257010">
        <w:rPr>
          <w:lang w:val="de-DE"/>
        </w:rPr>
        <w:t xml:space="preserve">Viele lösemittelhaltige Polyurethan-Systeme enthalten </w:t>
      </w:r>
      <w:r w:rsidR="00257010">
        <w:rPr>
          <w:lang w:val="de-DE"/>
        </w:rPr>
        <w:t xml:space="preserve">Benzolhomologe, z.B. </w:t>
      </w:r>
      <w:r w:rsidR="00257010" w:rsidRPr="00257010">
        <w:rPr>
          <w:lang w:val="de-DE"/>
        </w:rPr>
        <w:t xml:space="preserve">Xylol. </w:t>
      </w:r>
      <w:r w:rsidR="00244865">
        <w:rPr>
          <w:lang w:val="de-DE"/>
        </w:rPr>
        <w:t xml:space="preserve">Für </w:t>
      </w:r>
      <w:r w:rsidR="00257010" w:rsidRPr="00257010">
        <w:rPr>
          <w:lang w:val="de-DE"/>
        </w:rPr>
        <w:t xml:space="preserve">Personen, die damit Umgang haben, müssen </w:t>
      </w:r>
      <w:r w:rsidR="00244865">
        <w:rPr>
          <w:lang w:val="de-DE"/>
        </w:rPr>
        <w:t xml:space="preserve">eine </w:t>
      </w:r>
      <w:r w:rsidR="00257010" w:rsidRPr="00257010">
        <w:rPr>
          <w:lang w:val="de-DE"/>
        </w:rPr>
        <w:t xml:space="preserve">spezielle </w:t>
      </w:r>
      <w:r w:rsidR="00257010" w:rsidRPr="00257010">
        <w:rPr>
          <w:b/>
          <w:i/>
          <w:lang w:val="de-DE"/>
        </w:rPr>
        <w:t>arbeitsmedizinische Vorsorge</w:t>
      </w:r>
      <w:r w:rsidR="00244865">
        <w:rPr>
          <w:b/>
          <w:i/>
          <w:lang w:val="de-DE"/>
        </w:rPr>
        <w:t>(-</w:t>
      </w:r>
      <w:r w:rsidR="00257010" w:rsidRPr="00257010">
        <w:rPr>
          <w:b/>
          <w:i/>
          <w:lang w:val="de-DE"/>
        </w:rPr>
        <w:t>unt</w:t>
      </w:r>
      <w:r w:rsidR="00244865">
        <w:rPr>
          <w:b/>
          <w:i/>
          <w:lang w:val="de-DE"/>
        </w:rPr>
        <w:t>ersuchung)</w:t>
      </w:r>
      <w:r w:rsidR="00257010">
        <w:rPr>
          <w:b/>
          <w:i/>
          <w:lang w:val="de-DE"/>
        </w:rPr>
        <w:t xml:space="preserve"> nach Grundsatz G</w:t>
      </w:r>
      <w:r w:rsidR="00244865">
        <w:rPr>
          <w:b/>
          <w:i/>
          <w:lang w:val="de-DE"/>
        </w:rPr>
        <w:t xml:space="preserve"> </w:t>
      </w:r>
      <w:r w:rsidR="00257010">
        <w:rPr>
          <w:b/>
          <w:i/>
          <w:lang w:val="de-DE"/>
        </w:rPr>
        <w:t>29 Benzolhomologe</w:t>
      </w:r>
      <w:r w:rsidR="00021D51">
        <w:rPr>
          <w:b/>
          <w:i/>
          <w:lang w:val="de-DE"/>
        </w:rPr>
        <w:t xml:space="preserve"> (Toluol/Xylol)</w:t>
      </w:r>
      <w:r w:rsidR="002C3D1E">
        <w:rPr>
          <w:color w:val="FF0000"/>
          <w:lang w:val="de-DE"/>
        </w:rPr>
        <w:t xml:space="preserve"> </w:t>
      </w:r>
      <w:r w:rsidR="00257010" w:rsidRPr="00257010">
        <w:rPr>
          <w:lang w:val="de-DE"/>
        </w:rPr>
        <w:t xml:space="preserve">angeboten </w:t>
      </w:r>
      <w:r w:rsidR="00257010">
        <w:rPr>
          <w:lang w:val="de-DE"/>
        </w:rPr>
        <w:t xml:space="preserve">oder  bei Überschreitung der Grenzwerte veranlasst </w:t>
      </w:r>
      <w:r w:rsidR="00257010" w:rsidRPr="00257010">
        <w:rPr>
          <w:lang w:val="de-DE"/>
        </w:rPr>
        <w:t>werden.</w:t>
      </w:r>
    </w:p>
    <w:p w:rsidR="00CE75C1" w:rsidRDefault="00CE75C1" w:rsidP="00CE75C1">
      <w:pPr>
        <w:rPr>
          <w:lang w:val="de-DE"/>
        </w:rPr>
      </w:pPr>
      <w:r>
        <w:rPr>
          <w:lang w:val="de-DE"/>
        </w:rPr>
        <w:t xml:space="preserve">Bei folgenden </w:t>
      </w:r>
      <w:r w:rsidRPr="00CE75C1">
        <w:rPr>
          <w:b/>
          <w:lang w:val="de-DE"/>
        </w:rPr>
        <w:t>A</w:t>
      </w:r>
      <w:r w:rsidR="00244865">
        <w:rPr>
          <w:b/>
          <w:lang w:val="de-DE"/>
        </w:rPr>
        <w:t>rbeitsverfahren/-bereichen und T</w:t>
      </w:r>
      <w:r w:rsidRPr="00CE75C1">
        <w:rPr>
          <w:b/>
          <w:lang w:val="de-DE"/>
        </w:rPr>
        <w:t>ätigkeiten</w:t>
      </w:r>
      <w:r>
        <w:rPr>
          <w:lang w:val="de-DE"/>
        </w:rPr>
        <w:t xml:space="preserve"> muss </w:t>
      </w:r>
      <w:r w:rsidRPr="00CE75C1">
        <w:rPr>
          <w:b/>
          <w:lang w:val="de-DE"/>
        </w:rPr>
        <w:t>mit einer höheren Exposition</w:t>
      </w:r>
      <w:r>
        <w:rPr>
          <w:lang w:val="de-DE"/>
        </w:rPr>
        <w:t xml:space="preserve"> gerechnet werden:</w:t>
      </w:r>
    </w:p>
    <w:p w:rsidR="00CE75C1" w:rsidRDefault="00CE75C1" w:rsidP="00CE75C1">
      <w:pPr>
        <w:pStyle w:val="ListParagraph"/>
        <w:numPr>
          <w:ilvl w:val="0"/>
          <w:numId w:val="2"/>
        </w:numPr>
        <w:rPr>
          <w:lang w:val="de-DE"/>
        </w:rPr>
      </w:pPr>
      <w:r w:rsidRPr="00CE75C1">
        <w:rPr>
          <w:lang w:val="de-DE"/>
        </w:rPr>
        <w:t xml:space="preserve">Herstellung von </w:t>
      </w:r>
      <w:proofErr w:type="spellStart"/>
      <w:r w:rsidRPr="00CE75C1">
        <w:rPr>
          <w:lang w:val="de-DE"/>
        </w:rPr>
        <w:t>Isocyanaten</w:t>
      </w:r>
      <w:proofErr w:type="spellEnd"/>
      <w:r w:rsidRPr="00CE75C1">
        <w:rPr>
          <w:lang w:val="de-DE"/>
        </w:rPr>
        <w:t xml:space="preserve">, ihren </w:t>
      </w:r>
      <w:proofErr w:type="spellStart"/>
      <w:r w:rsidRPr="00CE75C1">
        <w:rPr>
          <w:lang w:val="de-DE"/>
        </w:rPr>
        <w:t>Prepolymeren</w:t>
      </w:r>
      <w:proofErr w:type="spellEnd"/>
      <w:r w:rsidRPr="00CE75C1">
        <w:rPr>
          <w:lang w:val="de-DE"/>
        </w:rPr>
        <w:t xml:space="preserve">, insbesondere von Polyurethanen (PUR, PU) und deren Verarbeitung </w:t>
      </w:r>
    </w:p>
    <w:p w:rsidR="00CE75C1" w:rsidRDefault="00CE75C1" w:rsidP="00CE75C1">
      <w:pPr>
        <w:pStyle w:val="ListParagraph"/>
        <w:numPr>
          <w:ilvl w:val="0"/>
          <w:numId w:val="2"/>
        </w:numPr>
        <w:rPr>
          <w:lang w:val="de-DE"/>
        </w:rPr>
      </w:pPr>
      <w:r w:rsidRPr="00CE75C1">
        <w:rPr>
          <w:lang w:val="de-DE"/>
        </w:rPr>
        <w:t xml:space="preserve">Herstellung von PUR-Schäumen (Integralschäume, Hartblockschäume, Dämmplattensysteme, Weichschaumsysteme) </w:t>
      </w:r>
    </w:p>
    <w:p w:rsidR="00CE75C1" w:rsidRDefault="00CE75C1" w:rsidP="00CE75C1">
      <w:pPr>
        <w:pStyle w:val="ListParagraph"/>
        <w:numPr>
          <w:ilvl w:val="0"/>
          <w:numId w:val="2"/>
        </w:numPr>
        <w:rPr>
          <w:lang w:val="de-DE"/>
        </w:rPr>
      </w:pPr>
      <w:r w:rsidRPr="00CE75C1">
        <w:rPr>
          <w:lang w:val="de-DE"/>
        </w:rPr>
        <w:t xml:space="preserve">Herstellung und Verarbeitung von </w:t>
      </w:r>
      <w:proofErr w:type="spellStart"/>
      <w:r w:rsidRPr="00CE75C1">
        <w:rPr>
          <w:lang w:val="de-DE"/>
        </w:rPr>
        <w:t>isocyanathaltigen</w:t>
      </w:r>
      <w:proofErr w:type="spellEnd"/>
      <w:r w:rsidRPr="00CE75C1">
        <w:rPr>
          <w:lang w:val="de-DE"/>
        </w:rPr>
        <w:t xml:space="preserve"> Beschichtungsstoffen, Klebstoffen, Fugendichtmassen, Haftvermittlern, Bindern und ähnlichen Produkten</w:t>
      </w:r>
    </w:p>
    <w:p w:rsidR="00CE75C1" w:rsidRDefault="00CE75C1" w:rsidP="00CE75C1">
      <w:pPr>
        <w:pStyle w:val="ListParagraph"/>
        <w:numPr>
          <w:ilvl w:val="0"/>
          <w:numId w:val="2"/>
        </w:numPr>
        <w:rPr>
          <w:lang w:val="de-DE"/>
        </w:rPr>
      </w:pPr>
      <w:r w:rsidRPr="00CE75C1">
        <w:rPr>
          <w:lang w:val="de-DE"/>
        </w:rPr>
        <w:t xml:space="preserve">Herstellung von thermischen Isolierungen mit PUR-Systemen z.B. in der Bau-, Elektro- und Automobilindustrie </w:t>
      </w:r>
    </w:p>
    <w:p w:rsidR="00CE75C1" w:rsidRDefault="00CE75C1" w:rsidP="00CE75C1">
      <w:pPr>
        <w:pStyle w:val="ListParagraph"/>
        <w:numPr>
          <w:ilvl w:val="0"/>
          <w:numId w:val="2"/>
        </w:numPr>
        <w:rPr>
          <w:lang w:val="de-DE"/>
        </w:rPr>
      </w:pPr>
      <w:r w:rsidRPr="00CE75C1">
        <w:rPr>
          <w:lang w:val="de-DE"/>
        </w:rPr>
        <w:t xml:space="preserve">Herstellen von technischen Kunststoffen (Formenbau) </w:t>
      </w:r>
    </w:p>
    <w:p w:rsidR="00CE75C1" w:rsidRDefault="00CE75C1" w:rsidP="00CE75C1">
      <w:pPr>
        <w:pStyle w:val="ListParagraph"/>
        <w:numPr>
          <w:ilvl w:val="0"/>
          <w:numId w:val="2"/>
        </w:numPr>
        <w:rPr>
          <w:lang w:val="de-DE"/>
        </w:rPr>
      </w:pPr>
      <w:r w:rsidRPr="00CE75C1">
        <w:rPr>
          <w:lang w:val="de-DE"/>
        </w:rPr>
        <w:t xml:space="preserve">Arbeitsverfahren bzw. Tätigkeiten mit Staub- und oder Dampfentwicklung (z.B. beim Abwiegen oder manuellen Umfüllen von </w:t>
      </w:r>
      <w:proofErr w:type="spellStart"/>
      <w:r w:rsidRPr="00CE75C1">
        <w:rPr>
          <w:lang w:val="de-DE"/>
        </w:rPr>
        <w:t>Isocyanaten</w:t>
      </w:r>
      <w:proofErr w:type="spellEnd"/>
      <w:r w:rsidRPr="00CE75C1">
        <w:rPr>
          <w:lang w:val="de-DE"/>
        </w:rPr>
        <w:t>)</w:t>
      </w:r>
    </w:p>
    <w:p w:rsidR="00CE75C1" w:rsidRDefault="00CE75C1" w:rsidP="00CE75C1">
      <w:pPr>
        <w:pStyle w:val="ListParagraph"/>
        <w:numPr>
          <w:ilvl w:val="0"/>
          <w:numId w:val="2"/>
        </w:numPr>
        <w:rPr>
          <w:lang w:val="de-DE"/>
        </w:rPr>
      </w:pPr>
      <w:r w:rsidRPr="00CE75C1">
        <w:rPr>
          <w:lang w:val="de-DE"/>
        </w:rPr>
        <w:t>Ausschäumen mit Montageschäumen, wenn dies wesentlicher Bestandteil der Tätigkeit ist</w:t>
      </w:r>
    </w:p>
    <w:p w:rsidR="00CE75C1" w:rsidRDefault="00CE75C1" w:rsidP="00CE75C1">
      <w:pPr>
        <w:pStyle w:val="ListParagraph"/>
        <w:numPr>
          <w:ilvl w:val="0"/>
          <w:numId w:val="2"/>
        </w:numPr>
        <w:rPr>
          <w:lang w:val="de-DE"/>
        </w:rPr>
      </w:pPr>
      <w:r w:rsidRPr="00CE75C1">
        <w:rPr>
          <w:lang w:val="de-DE"/>
        </w:rPr>
        <w:t xml:space="preserve">In Gießereien bei der Verwendung von </w:t>
      </w:r>
      <w:proofErr w:type="spellStart"/>
      <w:r w:rsidRPr="00CE75C1">
        <w:rPr>
          <w:lang w:val="de-DE"/>
        </w:rPr>
        <w:t>isocyanathaltigen</w:t>
      </w:r>
      <w:proofErr w:type="spellEnd"/>
      <w:r w:rsidRPr="00CE75C1">
        <w:rPr>
          <w:lang w:val="de-DE"/>
        </w:rPr>
        <w:t xml:space="preserve"> Bindersystemen (</w:t>
      </w:r>
      <w:proofErr w:type="spellStart"/>
      <w:r w:rsidRPr="00CE75C1">
        <w:rPr>
          <w:lang w:val="de-DE"/>
        </w:rPr>
        <w:t>Cold</w:t>
      </w:r>
      <w:proofErr w:type="spellEnd"/>
      <w:r w:rsidRPr="00CE75C1">
        <w:rPr>
          <w:lang w:val="de-DE"/>
        </w:rPr>
        <w:t>-Box-Kerne)</w:t>
      </w:r>
    </w:p>
    <w:p w:rsidR="00CE75C1" w:rsidRDefault="00CE75C1" w:rsidP="00CE75C1">
      <w:pPr>
        <w:pStyle w:val="ListParagraph"/>
        <w:numPr>
          <w:ilvl w:val="0"/>
          <w:numId w:val="2"/>
        </w:numPr>
        <w:rPr>
          <w:lang w:val="de-DE"/>
        </w:rPr>
      </w:pPr>
      <w:r w:rsidRPr="00CE75C1">
        <w:rPr>
          <w:lang w:val="de-DE"/>
        </w:rPr>
        <w:t>Arbeitsabläufe, bei denen es zur Thermolyse von polyurethanhaltigem Material (z.B. Isolierungen, Beschichtungen) kommen kann (z.B. Schweißen, Löten)</w:t>
      </w:r>
    </w:p>
    <w:p w:rsidR="00CE75C1" w:rsidRDefault="00CE75C1" w:rsidP="00CE75C1">
      <w:pPr>
        <w:pStyle w:val="ListParagraph"/>
        <w:numPr>
          <w:ilvl w:val="0"/>
          <w:numId w:val="2"/>
        </w:numPr>
        <w:rPr>
          <w:lang w:val="de-DE"/>
        </w:rPr>
      </w:pPr>
      <w:r w:rsidRPr="00CE75C1">
        <w:rPr>
          <w:lang w:val="de-DE"/>
        </w:rPr>
        <w:t>Auftragen von Beschichtungen durch Spritzen, Beschichten von Sportplätzen, Beschichten in Behältern</w:t>
      </w:r>
    </w:p>
    <w:p w:rsidR="00021D51" w:rsidRDefault="00021D51" w:rsidP="00A05E2D">
      <w:pPr>
        <w:rPr>
          <w:lang w:val="de-DE"/>
        </w:rPr>
      </w:pPr>
    </w:p>
    <w:p w:rsidR="00A05E2D" w:rsidRDefault="00A05E2D" w:rsidP="00A05E2D">
      <w:pPr>
        <w:rPr>
          <w:lang w:val="de-DE"/>
        </w:rPr>
      </w:pPr>
      <w:r>
        <w:rPr>
          <w:lang w:val="de-DE"/>
        </w:rPr>
        <w:lastRenderedPageBreak/>
        <w:t xml:space="preserve">Die </w:t>
      </w:r>
      <w:proofErr w:type="spellStart"/>
      <w:r>
        <w:rPr>
          <w:lang w:val="de-DE"/>
        </w:rPr>
        <w:t>ArbmedVV</w:t>
      </w:r>
      <w:proofErr w:type="spellEnd"/>
      <w:r>
        <w:rPr>
          <w:lang w:val="de-DE"/>
        </w:rPr>
        <w:t xml:space="preserve"> schreibt für Beschäftigte in diesen Bereichen die </w:t>
      </w:r>
      <w:r w:rsidRPr="00A05E2D">
        <w:rPr>
          <w:b/>
          <w:i/>
          <w:lang w:val="de-DE"/>
        </w:rPr>
        <w:t xml:space="preserve">arbeitsmedizinische Vorsorge(-untersuchung) nach G 27 </w:t>
      </w:r>
      <w:proofErr w:type="spellStart"/>
      <w:r w:rsidRPr="00A05E2D">
        <w:rPr>
          <w:b/>
          <w:i/>
          <w:lang w:val="de-DE"/>
        </w:rPr>
        <w:t>Isocyanate</w:t>
      </w:r>
      <w:proofErr w:type="spellEnd"/>
      <w:r>
        <w:rPr>
          <w:lang w:val="de-DE"/>
        </w:rPr>
        <w:t xml:space="preserve"> vor Aufnahme der Tätigkeit und anschließend alle 12-24 Monate vor (</w:t>
      </w:r>
      <w:r w:rsidRPr="002C3D1E">
        <w:rPr>
          <w:b/>
          <w:i/>
          <w:lang w:val="de-DE"/>
        </w:rPr>
        <w:t>Pflichtuntersuchung</w:t>
      </w:r>
      <w:r>
        <w:rPr>
          <w:lang w:val="de-DE"/>
        </w:rPr>
        <w:t>).</w:t>
      </w:r>
    </w:p>
    <w:p w:rsidR="00A05E2D" w:rsidRDefault="00A05E2D" w:rsidP="00A05E2D">
      <w:pPr>
        <w:rPr>
          <w:lang w:val="de-DE"/>
        </w:rPr>
      </w:pPr>
      <w:r w:rsidRPr="00A05E2D">
        <w:rPr>
          <w:b/>
          <w:lang w:val="de-DE"/>
        </w:rPr>
        <w:t>Arbeitsverfahren/-bereiche und Tätigkeiten mit geringer Exposition</w:t>
      </w:r>
      <w:r>
        <w:rPr>
          <w:lang w:val="de-DE"/>
        </w:rPr>
        <w:t xml:space="preserve"> sind:</w:t>
      </w:r>
    </w:p>
    <w:p w:rsidR="00A05E2D" w:rsidRDefault="00A05E2D" w:rsidP="00A05E2D">
      <w:pPr>
        <w:pStyle w:val="ListParagraph"/>
        <w:numPr>
          <w:ilvl w:val="0"/>
          <w:numId w:val="3"/>
        </w:numPr>
        <w:rPr>
          <w:lang w:val="de-DE"/>
        </w:rPr>
      </w:pPr>
      <w:proofErr w:type="spellStart"/>
      <w:r w:rsidRPr="00A05E2D">
        <w:rPr>
          <w:lang w:val="de-DE"/>
        </w:rPr>
        <w:t>Verpressarbeiten</w:t>
      </w:r>
      <w:proofErr w:type="spellEnd"/>
      <w:r w:rsidRPr="00A05E2D">
        <w:rPr>
          <w:lang w:val="de-DE"/>
        </w:rPr>
        <w:t xml:space="preserve"> im Steinkohlebergbau </w:t>
      </w:r>
    </w:p>
    <w:p w:rsidR="00A05E2D" w:rsidRDefault="00A05E2D" w:rsidP="00A05E2D">
      <w:pPr>
        <w:pStyle w:val="ListParagraph"/>
        <w:numPr>
          <w:ilvl w:val="0"/>
          <w:numId w:val="3"/>
        </w:numPr>
        <w:rPr>
          <w:lang w:val="de-DE"/>
        </w:rPr>
      </w:pPr>
      <w:r w:rsidRPr="00A05E2D">
        <w:rPr>
          <w:lang w:val="de-DE"/>
        </w:rPr>
        <w:t>Einsatz von Polyurethanen als „</w:t>
      </w:r>
      <w:proofErr w:type="spellStart"/>
      <w:r w:rsidRPr="00A05E2D">
        <w:rPr>
          <w:lang w:val="de-DE"/>
        </w:rPr>
        <w:t>Bergverfestiger</w:t>
      </w:r>
      <w:proofErr w:type="spellEnd"/>
      <w:r w:rsidRPr="00A05E2D">
        <w:rPr>
          <w:lang w:val="de-DE"/>
        </w:rPr>
        <w:t>“</w:t>
      </w:r>
    </w:p>
    <w:p w:rsidR="00A05E2D" w:rsidRDefault="00A05E2D" w:rsidP="00A05E2D">
      <w:pPr>
        <w:pStyle w:val="ListParagraph"/>
        <w:numPr>
          <w:ilvl w:val="0"/>
          <w:numId w:val="3"/>
        </w:numPr>
        <w:rPr>
          <w:lang w:val="de-DE"/>
        </w:rPr>
      </w:pPr>
      <w:r w:rsidRPr="00A05E2D">
        <w:rPr>
          <w:lang w:val="de-DE"/>
        </w:rPr>
        <w:t>Manuelles Handling von PUR-Produkten direkt nach der Fertigung, insbesondere nach Heißanwendungen (Formschaumanlagen und Kaschierungen)</w:t>
      </w:r>
    </w:p>
    <w:p w:rsidR="00A05E2D" w:rsidRDefault="00A05E2D" w:rsidP="00A05E2D">
      <w:pPr>
        <w:pStyle w:val="ListParagraph"/>
        <w:numPr>
          <w:ilvl w:val="0"/>
          <w:numId w:val="3"/>
        </w:numPr>
        <w:rPr>
          <w:lang w:val="de-DE"/>
        </w:rPr>
      </w:pPr>
      <w:r w:rsidRPr="00A05E2D">
        <w:rPr>
          <w:lang w:val="de-DE"/>
        </w:rPr>
        <w:t>Verlegung von Parkett und Bodenbelägen, Parkettversiegelung</w:t>
      </w:r>
    </w:p>
    <w:p w:rsidR="00A05E2D" w:rsidRDefault="00A05E2D" w:rsidP="00A05E2D">
      <w:pPr>
        <w:pStyle w:val="ListParagraph"/>
        <w:numPr>
          <w:ilvl w:val="0"/>
          <w:numId w:val="3"/>
        </w:numPr>
        <w:rPr>
          <w:lang w:val="de-DE"/>
        </w:rPr>
      </w:pPr>
      <w:r w:rsidRPr="00A05E2D">
        <w:rPr>
          <w:lang w:val="de-DE"/>
        </w:rPr>
        <w:t>Ausschäumen mit Montageschaum in geringen Umfang (</w:t>
      </w:r>
      <w:proofErr w:type="spellStart"/>
      <w:r w:rsidRPr="00A05E2D">
        <w:rPr>
          <w:lang w:val="de-DE"/>
        </w:rPr>
        <w:t>z.B</w:t>
      </w:r>
      <w:proofErr w:type="spellEnd"/>
      <w:r w:rsidRPr="00A05E2D">
        <w:rPr>
          <w:lang w:val="de-DE"/>
        </w:rPr>
        <w:t xml:space="preserve"> beim Setzen von Fenstern und Türzargen)</w:t>
      </w:r>
    </w:p>
    <w:p w:rsidR="00A05E2D" w:rsidRDefault="00A05E2D" w:rsidP="00A05E2D">
      <w:pPr>
        <w:pStyle w:val="ListParagraph"/>
        <w:numPr>
          <w:ilvl w:val="0"/>
          <w:numId w:val="3"/>
        </w:numPr>
        <w:rPr>
          <w:lang w:val="de-DE"/>
        </w:rPr>
      </w:pPr>
      <w:r w:rsidRPr="00A05E2D">
        <w:rPr>
          <w:lang w:val="de-DE"/>
        </w:rPr>
        <w:t>Auftragen von Beschichtungen durch Rollen, Spachteln oder Streichen, Dichten und Kleben im Dachdeckerbereich</w:t>
      </w:r>
    </w:p>
    <w:p w:rsidR="00A05E2D" w:rsidRDefault="00A05E2D" w:rsidP="00A05E2D">
      <w:pPr>
        <w:pStyle w:val="ListParagraph"/>
        <w:numPr>
          <w:ilvl w:val="0"/>
          <w:numId w:val="3"/>
        </w:numPr>
        <w:rPr>
          <w:lang w:val="de-DE"/>
        </w:rPr>
      </w:pPr>
      <w:proofErr w:type="spellStart"/>
      <w:r w:rsidRPr="00A05E2D">
        <w:rPr>
          <w:lang w:val="de-DE"/>
        </w:rPr>
        <w:t>Verpressen</w:t>
      </w:r>
      <w:proofErr w:type="spellEnd"/>
      <w:r w:rsidRPr="00A05E2D">
        <w:rPr>
          <w:lang w:val="de-DE"/>
        </w:rPr>
        <w:t xml:space="preserve"> mit Injektionsharzen im Baubereich</w:t>
      </w:r>
    </w:p>
    <w:p w:rsidR="00A05E2D" w:rsidRDefault="00A05E2D" w:rsidP="00A05E2D">
      <w:pPr>
        <w:pStyle w:val="ListParagraph"/>
        <w:numPr>
          <w:ilvl w:val="0"/>
          <w:numId w:val="3"/>
        </w:numPr>
        <w:rPr>
          <w:lang w:val="de-DE"/>
        </w:rPr>
      </w:pPr>
      <w:r w:rsidRPr="00A05E2D">
        <w:rPr>
          <w:lang w:val="de-DE"/>
        </w:rPr>
        <w:t>Vergießen von PUR-Gießharzen in der Elektroindustrie</w:t>
      </w:r>
    </w:p>
    <w:p w:rsidR="00A05E2D" w:rsidRDefault="00A05E2D" w:rsidP="00A05E2D">
      <w:pPr>
        <w:pStyle w:val="ListParagraph"/>
        <w:numPr>
          <w:ilvl w:val="0"/>
          <w:numId w:val="3"/>
        </w:numPr>
        <w:rPr>
          <w:lang w:val="de-DE"/>
        </w:rPr>
      </w:pPr>
      <w:proofErr w:type="spellStart"/>
      <w:r w:rsidRPr="00A05E2D">
        <w:rPr>
          <w:lang w:val="de-DE"/>
        </w:rPr>
        <w:t>Isocyanathaltige</w:t>
      </w:r>
      <w:proofErr w:type="spellEnd"/>
      <w:r w:rsidRPr="00A05E2D">
        <w:rPr>
          <w:lang w:val="de-DE"/>
        </w:rPr>
        <w:t xml:space="preserve"> Schmelzkleber (Hot-</w:t>
      </w:r>
      <w:proofErr w:type="spellStart"/>
      <w:r w:rsidRPr="00A05E2D">
        <w:rPr>
          <w:lang w:val="de-DE"/>
        </w:rPr>
        <w:t>Melts</w:t>
      </w:r>
      <w:proofErr w:type="spellEnd"/>
      <w:r w:rsidRPr="00A05E2D">
        <w:rPr>
          <w:lang w:val="de-DE"/>
        </w:rPr>
        <w:t xml:space="preserve">) </w:t>
      </w:r>
    </w:p>
    <w:p w:rsidR="00A05E2D" w:rsidRDefault="00A05E2D" w:rsidP="00A05E2D">
      <w:pPr>
        <w:pStyle w:val="ListParagraph"/>
        <w:numPr>
          <w:ilvl w:val="0"/>
          <w:numId w:val="3"/>
        </w:numPr>
        <w:rPr>
          <w:lang w:val="de-DE"/>
        </w:rPr>
      </w:pPr>
      <w:r w:rsidRPr="00A05E2D">
        <w:rPr>
          <w:lang w:val="de-DE"/>
        </w:rPr>
        <w:t>Lackieren an Spritzständen und in Spritzkabinen mit Absaugung</w:t>
      </w:r>
    </w:p>
    <w:p w:rsidR="00A05E2D" w:rsidRPr="00A05E2D" w:rsidRDefault="00A05E2D" w:rsidP="00A05E2D">
      <w:pPr>
        <w:pStyle w:val="ListParagraph"/>
        <w:numPr>
          <w:ilvl w:val="0"/>
          <w:numId w:val="3"/>
        </w:numPr>
        <w:rPr>
          <w:lang w:val="de-DE"/>
        </w:rPr>
      </w:pPr>
      <w:proofErr w:type="spellStart"/>
      <w:r>
        <w:t>Pulverbeschichtung</w:t>
      </w:r>
      <w:proofErr w:type="spellEnd"/>
    </w:p>
    <w:p w:rsidR="00A05E2D" w:rsidRDefault="00A05E2D" w:rsidP="00A05E2D">
      <w:pPr>
        <w:rPr>
          <w:lang w:val="de-DE"/>
        </w:r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ArbmedVV</w:t>
      </w:r>
      <w:proofErr w:type="spellEnd"/>
      <w:r>
        <w:rPr>
          <w:lang w:val="de-DE"/>
        </w:rPr>
        <w:t xml:space="preserve"> sieht für </w:t>
      </w:r>
      <w:proofErr w:type="spellStart"/>
      <w:r>
        <w:rPr>
          <w:lang w:val="de-DE"/>
        </w:rPr>
        <w:t>Isocyanate</w:t>
      </w:r>
      <w:proofErr w:type="spellEnd"/>
      <w:r>
        <w:rPr>
          <w:lang w:val="de-DE"/>
        </w:rPr>
        <w:t xml:space="preserve"> keine </w:t>
      </w:r>
      <w:r w:rsidRPr="002C3D1E">
        <w:rPr>
          <w:b/>
          <w:i/>
          <w:lang w:val="de-DE"/>
        </w:rPr>
        <w:t>Angebotsuntersuchungen</w:t>
      </w:r>
      <w:r>
        <w:rPr>
          <w:lang w:val="de-DE"/>
        </w:rPr>
        <w:t xml:space="preserve"> vor, der Arbeitgeber hat aber den Beschäftigten auf deren Wunsch (entsprechend §11 ArbSchG) arbeitsmedizinische Vorsorgeuntersuchungen zu ermöglichen (</w:t>
      </w:r>
      <w:r w:rsidRPr="002C3D1E">
        <w:rPr>
          <w:b/>
          <w:i/>
          <w:lang w:val="de-DE"/>
        </w:rPr>
        <w:t>Wunschuntersuchung</w:t>
      </w:r>
      <w:r>
        <w:rPr>
          <w:lang w:val="de-DE"/>
        </w:rPr>
        <w:t>).</w:t>
      </w:r>
    </w:p>
    <w:p w:rsidR="00A05E2D" w:rsidRDefault="00A05E2D" w:rsidP="00A05E2D">
      <w:pPr>
        <w:rPr>
          <w:bCs/>
          <w:lang w:val="de-DE"/>
        </w:rPr>
      </w:pPr>
      <w:r w:rsidRPr="00A05E2D">
        <w:rPr>
          <w:b/>
          <w:bCs/>
          <w:lang w:val="de-DE"/>
        </w:rPr>
        <w:t>Arbeitsverfahren/-bereiche und Tätigkeiten ohne Exposition</w:t>
      </w:r>
      <w:r>
        <w:rPr>
          <w:bCs/>
          <w:lang w:val="de-DE"/>
        </w:rPr>
        <w:t>:</w:t>
      </w:r>
    </w:p>
    <w:p w:rsidR="00A05E2D" w:rsidRDefault="00A05E2D" w:rsidP="00A05E2D">
      <w:pPr>
        <w:pStyle w:val="ListParagraph"/>
        <w:numPr>
          <w:ilvl w:val="0"/>
          <w:numId w:val="4"/>
        </w:numPr>
        <w:rPr>
          <w:lang w:val="de-DE"/>
        </w:rPr>
      </w:pPr>
      <w:r w:rsidRPr="00A05E2D">
        <w:rPr>
          <w:lang w:val="de-DE"/>
        </w:rPr>
        <w:t xml:space="preserve">Handhaben, Verladen und Transportieren von </w:t>
      </w:r>
      <w:proofErr w:type="spellStart"/>
      <w:r w:rsidRPr="00A05E2D">
        <w:rPr>
          <w:lang w:val="de-DE"/>
        </w:rPr>
        <w:t>Isocyanaten</w:t>
      </w:r>
      <w:proofErr w:type="spellEnd"/>
      <w:r w:rsidRPr="00A05E2D">
        <w:rPr>
          <w:lang w:val="de-DE"/>
        </w:rPr>
        <w:t xml:space="preserve"> in dicht geschlossenen, unzerbrechlichen Gebinden</w:t>
      </w:r>
    </w:p>
    <w:p w:rsidR="00A05E2D" w:rsidRDefault="00A05E2D" w:rsidP="00A05E2D">
      <w:pPr>
        <w:pStyle w:val="ListParagraph"/>
        <w:numPr>
          <w:ilvl w:val="0"/>
          <w:numId w:val="4"/>
        </w:numPr>
        <w:rPr>
          <w:lang w:val="de-DE"/>
        </w:rPr>
      </w:pPr>
      <w:r w:rsidRPr="00A05E2D">
        <w:rPr>
          <w:lang w:val="de-DE"/>
        </w:rPr>
        <w:t>Tätigkeiten in räumlich abgetrennten Messwarten</w:t>
      </w:r>
    </w:p>
    <w:p w:rsidR="00321724" w:rsidRDefault="00A05E2D" w:rsidP="00A05E2D">
      <w:pPr>
        <w:pStyle w:val="ListParagraph"/>
        <w:numPr>
          <w:ilvl w:val="0"/>
          <w:numId w:val="4"/>
        </w:numPr>
        <w:rPr>
          <w:lang w:val="de-DE"/>
        </w:rPr>
      </w:pPr>
      <w:r w:rsidRPr="00321724">
        <w:rPr>
          <w:lang w:val="de-DE"/>
        </w:rPr>
        <w:t>Herstellen und Verarbeiten in geschlossenen Systemen (ausgenommen sind</w:t>
      </w:r>
      <w:r w:rsidR="00321724" w:rsidRPr="00321724">
        <w:rPr>
          <w:lang w:val="de-DE"/>
        </w:rPr>
        <w:t xml:space="preserve"> </w:t>
      </w:r>
      <w:r w:rsidRPr="00321724">
        <w:rPr>
          <w:lang w:val="de-DE"/>
        </w:rPr>
        <w:t>Wartungs-,</w:t>
      </w:r>
      <w:r w:rsidR="00321724" w:rsidRPr="00321724">
        <w:rPr>
          <w:lang w:val="de-DE"/>
        </w:rPr>
        <w:t xml:space="preserve"> </w:t>
      </w:r>
      <w:r w:rsidRPr="00321724">
        <w:rPr>
          <w:lang w:val="de-DE"/>
        </w:rPr>
        <w:t xml:space="preserve">Reinigungs- und Instandhaltungsarbeiten sowie </w:t>
      </w:r>
      <w:proofErr w:type="spellStart"/>
      <w:r w:rsidRPr="00321724">
        <w:rPr>
          <w:lang w:val="de-DE"/>
        </w:rPr>
        <w:t>Probennahme</w:t>
      </w:r>
      <w:proofErr w:type="spellEnd"/>
      <w:r w:rsidRPr="00321724">
        <w:rPr>
          <w:lang w:val="de-DE"/>
        </w:rPr>
        <w:t>)</w:t>
      </w:r>
      <w:r w:rsidR="00321724" w:rsidRPr="00321724">
        <w:rPr>
          <w:lang w:val="de-DE"/>
        </w:rPr>
        <w:t xml:space="preserve"> </w:t>
      </w:r>
    </w:p>
    <w:p w:rsidR="00A05E2D" w:rsidRDefault="00A05E2D" w:rsidP="00A05E2D">
      <w:pPr>
        <w:pStyle w:val="ListParagraph"/>
        <w:numPr>
          <w:ilvl w:val="0"/>
          <w:numId w:val="4"/>
        </w:numPr>
        <w:rPr>
          <w:lang w:val="de-DE"/>
        </w:rPr>
      </w:pPr>
      <w:r w:rsidRPr="00321724">
        <w:rPr>
          <w:lang w:val="de-DE"/>
        </w:rPr>
        <w:t>Verarbeitung ausgehärteter PUR-Produkte (Klebstoffe, Kunststoffe, Beschichtungen</w:t>
      </w:r>
      <w:r w:rsidR="00321724" w:rsidRPr="00321724">
        <w:rPr>
          <w:lang w:val="de-DE"/>
        </w:rPr>
        <w:t xml:space="preserve"> </w:t>
      </w:r>
      <w:r w:rsidRPr="00321724">
        <w:rPr>
          <w:lang w:val="de-DE"/>
        </w:rPr>
        <w:t>usw.) wie z.B. das Schleifen beschichteter Oberflächen.</w:t>
      </w:r>
    </w:p>
    <w:p w:rsidR="00321724" w:rsidRDefault="00321724" w:rsidP="00321724">
      <w:pPr>
        <w:rPr>
          <w:lang w:val="de-DE"/>
        </w:rPr>
      </w:pPr>
      <w:r>
        <w:rPr>
          <w:lang w:val="de-DE"/>
        </w:rPr>
        <w:t>Generell sind, s</w:t>
      </w:r>
      <w:r w:rsidRPr="00321724">
        <w:rPr>
          <w:lang w:val="de-DE"/>
        </w:rPr>
        <w:t xml:space="preserve">oweit Betriebsarten, Arbeitsplätze oder Tätigkeiten nicht in den </w:t>
      </w:r>
      <w:r>
        <w:rPr>
          <w:lang w:val="de-DE"/>
        </w:rPr>
        <w:t>o.g. Beispielen</w:t>
      </w:r>
      <w:r w:rsidRPr="00321724">
        <w:rPr>
          <w:lang w:val="de-DE"/>
        </w:rPr>
        <w:t xml:space="preserve"> </w:t>
      </w:r>
      <w:r>
        <w:rPr>
          <w:lang w:val="de-DE"/>
        </w:rPr>
        <w:t xml:space="preserve">genannt sind, </w:t>
      </w:r>
      <w:r w:rsidRPr="00321724">
        <w:rPr>
          <w:lang w:val="de-DE"/>
        </w:rPr>
        <w:t>arbeitsmedizinische Vorsorgeuntersuchungen zu veranlassen, bis</w:t>
      </w:r>
      <w:r>
        <w:rPr>
          <w:lang w:val="de-DE"/>
        </w:rPr>
        <w:t xml:space="preserve"> </w:t>
      </w:r>
      <w:r w:rsidRPr="00321724">
        <w:rPr>
          <w:lang w:val="de-DE"/>
        </w:rPr>
        <w:t>nachgewiesen ist, dass der Arbeitsplatzgrenzwert oder der biologische Grenzwert eingehalten</w:t>
      </w:r>
      <w:r>
        <w:rPr>
          <w:lang w:val="de-DE"/>
        </w:rPr>
        <w:t xml:space="preserve"> </w:t>
      </w:r>
      <w:r w:rsidRPr="00321724">
        <w:rPr>
          <w:lang w:val="de-DE"/>
        </w:rPr>
        <w:t>wird sowie Hautkontakt ausgeschlossen ist.</w:t>
      </w:r>
    </w:p>
    <w:p w:rsidR="00713F2C" w:rsidRPr="00257010" w:rsidRDefault="00713F2C" w:rsidP="00321724">
      <w:pPr>
        <w:rPr>
          <w:b/>
          <w:lang w:val="de-DE"/>
        </w:rPr>
      </w:pPr>
      <w:r w:rsidRPr="00257010">
        <w:rPr>
          <w:b/>
          <w:lang w:val="de-DE"/>
        </w:rPr>
        <w:t>Gefährdungsbeurteilung</w:t>
      </w:r>
    </w:p>
    <w:p w:rsidR="00713F2C" w:rsidRDefault="00713F2C" w:rsidP="00713F2C">
      <w:pPr>
        <w:rPr>
          <w:lang w:val="de-DE"/>
        </w:rPr>
      </w:pPr>
      <w:r w:rsidRPr="00713F2C">
        <w:rPr>
          <w:lang w:val="de-DE"/>
        </w:rPr>
        <w:t>Vor der Aufnahme von Tätigkeiten mit Gefahrstoffen</w:t>
      </w:r>
      <w:r w:rsidR="00257010">
        <w:rPr>
          <w:lang w:val="de-DE"/>
        </w:rPr>
        <w:t xml:space="preserve"> (z.B. </w:t>
      </w:r>
      <w:proofErr w:type="spellStart"/>
      <w:r w:rsidR="00257010">
        <w:rPr>
          <w:lang w:val="de-DE"/>
        </w:rPr>
        <w:t>Isocyanaten</w:t>
      </w:r>
      <w:proofErr w:type="spellEnd"/>
      <w:r w:rsidR="00257010">
        <w:rPr>
          <w:lang w:val="de-DE"/>
        </w:rPr>
        <w:t>)</w:t>
      </w:r>
      <w:r w:rsidRPr="00713F2C">
        <w:rPr>
          <w:lang w:val="de-DE"/>
        </w:rPr>
        <w:t xml:space="preserve"> muss der Arbeitgeber eine Gefährdungsbeurteilung durchführen. </w:t>
      </w:r>
      <w:r>
        <w:rPr>
          <w:lang w:val="de-DE"/>
        </w:rPr>
        <w:t>Berücksichtigen muss er dabei</w:t>
      </w:r>
      <w:r w:rsidR="00257010">
        <w:rPr>
          <w:lang w:val="de-DE"/>
        </w:rPr>
        <w:t>:</w:t>
      </w:r>
    </w:p>
    <w:p w:rsidR="00713F2C" w:rsidRDefault="00713F2C" w:rsidP="00713F2C">
      <w:pPr>
        <w:pStyle w:val="ListParagraph"/>
        <w:numPr>
          <w:ilvl w:val="0"/>
          <w:numId w:val="5"/>
        </w:numPr>
        <w:rPr>
          <w:lang w:val="de-DE"/>
        </w:rPr>
      </w:pPr>
      <w:r w:rsidRPr="00713F2C">
        <w:rPr>
          <w:lang w:val="de-DE"/>
        </w:rPr>
        <w:t>die gefährlichen Eigenschaften der Produkte</w:t>
      </w:r>
      <w:r>
        <w:rPr>
          <w:lang w:val="de-DE"/>
        </w:rPr>
        <w:t xml:space="preserve"> (Sicherheitsdatenblatt, </w:t>
      </w:r>
      <w:r w:rsidRPr="00713F2C">
        <w:rPr>
          <w:i/>
          <w:lang w:val="de-DE"/>
        </w:rPr>
        <w:t>GESTIS</w:t>
      </w:r>
      <w:r>
        <w:rPr>
          <w:lang w:val="de-DE"/>
        </w:rPr>
        <w:t>)</w:t>
      </w:r>
    </w:p>
    <w:p w:rsidR="00713F2C" w:rsidRDefault="00713F2C" w:rsidP="00713F2C">
      <w:pPr>
        <w:pStyle w:val="ListParagraph"/>
        <w:numPr>
          <w:ilvl w:val="0"/>
          <w:numId w:val="5"/>
        </w:numPr>
        <w:rPr>
          <w:lang w:val="de-DE"/>
        </w:rPr>
      </w:pPr>
      <w:r w:rsidRPr="00713F2C">
        <w:rPr>
          <w:lang w:val="de-DE"/>
        </w:rPr>
        <w:t>die Informationen des Herstellers (z. B. Sicherheitsdatenblatt)</w:t>
      </w:r>
    </w:p>
    <w:p w:rsidR="00713F2C" w:rsidRDefault="00713F2C" w:rsidP="00713F2C">
      <w:pPr>
        <w:pStyle w:val="ListParagraph"/>
        <w:numPr>
          <w:ilvl w:val="0"/>
          <w:numId w:val="5"/>
        </w:numPr>
        <w:rPr>
          <w:lang w:val="de-DE"/>
        </w:rPr>
      </w:pPr>
      <w:r w:rsidRPr="00713F2C">
        <w:rPr>
          <w:lang w:val="de-DE"/>
        </w:rPr>
        <w:t>Ausmaß, Art und Dauer der Exposition unter Berücksichtigung der Aufnahme durch Einatmen und des Hautkontaktes</w:t>
      </w:r>
    </w:p>
    <w:p w:rsidR="00713F2C" w:rsidRPr="00713F2C" w:rsidRDefault="00713F2C" w:rsidP="00713F2C">
      <w:pPr>
        <w:pStyle w:val="ListParagraph"/>
        <w:numPr>
          <w:ilvl w:val="0"/>
          <w:numId w:val="5"/>
        </w:numPr>
      </w:pPr>
      <w:r w:rsidRPr="00713F2C">
        <w:rPr>
          <w:lang w:val="de-DE"/>
        </w:rPr>
        <w:lastRenderedPageBreak/>
        <w:t>physikalisch-chemische Wirkung der Produkte</w:t>
      </w:r>
    </w:p>
    <w:p w:rsidR="00713F2C" w:rsidRPr="00713F2C" w:rsidRDefault="00713F2C" w:rsidP="00713F2C">
      <w:pPr>
        <w:pStyle w:val="ListParagraph"/>
        <w:numPr>
          <w:ilvl w:val="0"/>
          <w:numId w:val="5"/>
        </w:numPr>
        <w:rPr>
          <w:lang w:val="de-DE"/>
        </w:rPr>
      </w:pPr>
      <w:proofErr w:type="spellStart"/>
      <w:r>
        <w:t>Möglichkeit</w:t>
      </w:r>
      <w:proofErr w:type="spellEnd"/>
      <w:r>
        <w:t xml:space="preserve"> von </w:t>
      </w:r>
      <w:proofErr w:type="spellStart"/>
      <w:r>
        <w:t>Ersatzprodukten</w:t>
      </w:r>
      <w:proofErr w:type="spellEnd"/>
    </w:p>
    <w:p w:rsidR="00713F2C" w:rsidRPr="00713F2C" w:rsidRDefault="00713F2C" w:rsidP="00713F2C">
      <w:pPr>
        <w:pStyle w:val="ListParagraph"/>
        <w:numPr>
          <w:ilvl w:val="0"/>
          <w:numId w:val="5"/>
        </w:numPr>
        <w:rPr>
          <w:lang w:val="de-DE"/>
        </w:rPr>
      </w:pPr>
      <w:r w:rsidRPr="00713F2C">
        <w:rPr>
          <w:lang w:val="de-DE"/>
        </w:rPr>
        <w:t>Arbeitsbedingungen und Arbeitsverfahren einschließlich der Arbeitsmittel und Produktmenge</w:t>
      </w:r>
    </w:p>
    <w:p w:rsidR="00713F2C" w:rsidRDefault="00713F2C" w:rsidP="00713F2C">
      <w:pPr>
        <w:pStyle w:val="ListParagraph"/>
        <w:numPr>
          <w:ilvl w:val="0"/>
          <w:numId w:val="5"/>
        </w:numPr>
      </w:pPr>
      <w:proofErr w:type="spellStart"/>
      <w:r w:rsidRPr="00713F2C">
        <w:t>Arbeitsplatzgrenzw</w:t>
      </w:r>
      <w:r>
        <w:t>erte</w:t>
      </w:r>
      <w:proofErr w:type="spellEnd"/>
      <w:r>
        <w:t xml:space="preserve"> und </w:t>
      </w:r>
      <w:proofErr w:type="spellStart"/>
      <w:r>
        <w:t>biologische</w:t>
      </w:r>
      <w:proofErr w:type="spellEnd"/>
      <w:r>
        <w:t xml:space="preserve"> </w:t>
      </w:r>
      <w:proofErr w:type="spellStart"/>
      <w:r>
        <w:t>Grenzwerte</w:t>
      </w:r>
      <w:proofErr w:type="spellEnd"/>
    </w:p>
    <w:p w:rsidR="00713F2C" w:rsidRDefault="00713F2C" w:rsidP="00713F2C">
      <w:pPr>
        <w:pStyle w:val="ListParagraph"/>
        <w:numPr>
          <w:ilvl w:val="0"/>
          <w:numId w:val="5"/>
        </w:numPr>
      </w:pPr>
      <w:proofErr w:type="spellStart"/>
      <w:r w:rsidRPr="00713F2C">
        <w:t>Wirksamkeit</w:t>
      </w:r>
      <w:proofErr w:type="spellEnd"/>
      <w:r w:rsidRPr="00713F2C">
        <w:t xml:space="preserve"> der </w:t>
      </w:r>
      <w:proofErr w:type="spellStart"/>
      <w:r w:rsidRPr="00713F2C">
        <w:t>Schut</w:t>
      </w:r>
      <w:r>
        <w:t>zmaßnahmen</w:t>
      </w:r>
      <w:proofErr w:type="spellEnd"/>
    </w:p>
    <w:p w:rsidR="00713F2C" w:rsidRDefault="00713F2C" w:rsidP="00713F2C">
      <w:pPr>
        <w:pStyle w:val="ListParagraph"/>
        <w:numPr>
          <w:ilvl w:val="0"/>
          <w:numId w:val="5"/>
        </w:numPr>
        <w:rPr>
          <w:lang w:val="de-DE"/>
        </w:rPr>
      </w:pPr>
      <w:r w:rsidRPr="00713F2C">
        <w:rPr>
          <w:lang w:val="de-DE"/>
        </w:rPr>
        <w:t>Ergebnisse durchgeführter arbeitsmedizinischer Vorsorgeuntersuchungen (</w:t>
      </w:r>
      <w:r w:rsidRPr="00257010">
        <w:rPr>
          <w:b/>
          <w:lang w:val="de-DE"/>
        </w:rPr>
        <w:t>Eignung der Beschäftigten für die Tätigkeit</w:t>
      </w:r>
      <w:r w:rsidRPr="00713F2C">
        <w:rPr>
          <w:lang w:val="de-DE"/>
        </w:rPr>
        <w:t>)</w:t>
      </w:r>
    </w:p>
    <w:p w:rsidR="007E3AAA" w:rsidRPr="007E3AAA" w:rsidRDefault="007E3AAA" w:rsidP="007E3AAA">
      <w:pPr>
        <w:rPr>
          <w:lang w:val="de-DE"/>
        </w:rPr>
      </w:pPr>
      <w:r>
        <w:rPr>
          <w:lang w:val="de-DE"/>
        </w:rPr>
        <w:t xml:space="preserve">Grundlage für die Gefährdungsbeurteilung stellt </w:t>
      </w:r>
      <w:r w:rsidRPr="00021D51">
        <w:rPr>
          <w:lang w:val="de-DE"/>
        </w:rPr>
        <w:t xml:space="preserve">die </w:t>
      </w:r>
      <w:r w:rsidRPr="00021D51">
        <w:rPr>
          <w:b/>
          <w:i/>
          <w:lang w:val="de-DE"/>
        </w:rPr>
        <w:t xml:space="preserve">TRGS 430 </w:t>
      </w:r>
      <w:proofErr w:type="spellStart"/>
      <w:r w:rsidRPr="00021D51">
        <w:rPr>
          <w:b/>
          <w:i/>
          <w:lang w:val="de-DE"/>
        </w:rPr>
        <w:t>Isocyanate</w:t>
      </w:r>
      <w:proofErr w:type="spellEnd"/>
      <w:r w:rsidRPr="00021D51">
        <w:rPr>
          <w:lang w:val="de-DE"/>
        </w:rPr>
        <w:t xml:space="preserve"> (Gefährdungsbeurteilung </w:t>
      </w:r>
      <w:r>
        <w:rPr>
          <w:lang w:val="de-DE"/>
        </w:rPr>
        <w:t>und Schutzmaß</w:t>
      </w:r>
      <w:r w:rsidRPr="007E3AAA">
        <w:rPr>
          <w:lang w:val="de-DE"/>
        </w:rPr>
        <w:t>nahmen</w:t>
      </w:r>
      <w:r>
        <w:rPr>
          <w:lang w:val="de-DE"/>
        </w:rPr>
        <w:t>) dar.</w:t>
      </w:r>
    </w:p>
    <w:p w:rsidR="00257010" w:rsidRDefault="00257010" w:rsidP="00257010">
      <w:pPr>
        <w:rPr>
          <w:lang w:val="de-DE"/>
        </w:rPr>
      </w:pPr>
      <w:r w:rsidRPr="00257010">
        <w:rPr>
          <w:lang w:val="de-DE"/>
        </w:rPr>
        <w:t xml:space="preserve">Das Ergebnis seiner Gefährdungsbeurteilung muss er schriftlich festhalten. Unterstützung liefert z. B. das Programm </w:t>
      </w:r>
      <w:r w:rsidRPr="002E0DEE">
        <w:rPr>
          <w:i/>
          <w:lang w:val="de-DE"/>
        </w:rPr>
        <w:t>WINGIS</w:t>
      </w:r>
      <w:r w:rsidRPr="00257010">
        <w:rPr>
          <w:lang w:val="de-DE"/>
        </w:rPr>
        <w:t>. Die Informationen zu den Produkten liefern die Grundlage der Gefährdungs</w:t>
      </w:r>
      <w:r w:rsidR="002E0DEE">
        <w:rPr>
          <w:lang w:val="de-DE"/>
        </w:rPr>
        <w:t>-</w:t>
      </w:r>
      <w:r w:rsidRPr="00257010">
        <w:rPr>
          <w:lang w:val="de-DE"/>
        </w:rPr>
        <w:t>beurteilung.</w:t>
      </w:r>
    </w:p>
    <w:p w:rsidR="002E0DEE" w:rsidRPr="002E0DEE" w:rsidRDefault="002E0DEE" w:rsidP="002E0DEE">
      <w:pPr>
        <w:rPr>
          <w:b/>
          <w:lang w:val="de-DE"/>
        </w:rPr>
      </w:pPr>
      <w:r w:rsidRPr="002E0DEE">
        <w:rPr>
          <w:b/>
          <w:lang w:val="de-DE"/>
        </w:rPr>
        <w:t>Betriebsanweisung und Unterweisung</w:t>
      </w:r>
    </w:p>
    <w:p w:rsidR="002E0DEE" w:rsidRDefault="002E0DEE" w:rsidP="002E0DEE">
      <w:r w:rsidRPr="002E0DEE">
        <w:rPr>
          <w:lang w:val="de-DE"/>
        </w:rPr>
        <w:t>Die Beschäftigten müssen vor Aufnahme der Tätigkeiten und danach in regelmäßigen Abständen unterwiesen werden</w:t>
      </w:r>
      <w:r w:rsidRPr="002E0DEE">
        <w:rPr>
          <w:b/>
          <w:lang w:val="de-DE"/>
        </w:rPr>
        <w:t xml:space="preserve">. </w:t>
      </w:r>
      <w:proofErr w:type="spellStart"/>
      <w:r w:rsidRPr="002E0DEE">
        <w:t>Inhalte</w:t>
      </w:r>
      <w:proofErr w:type="spellEnd"/>
      <w:r w:rsidRPr="002E0DEE">
        <w:t xml:space="preserve"> der</w:t>
      </w:r>
      <w:r w:rsidRPr="002E0DEE">
        <w:rPr>
          <w:b/>
        </w:rPr>
        <w:t xml:space="preserve"> </w:t>
      </w:r>
      <w:proofErr w:type="spellStart"/>
      <w:r w:rsidRPr="002E0DEE">
        <w:rPr>
          <w:b/>
          <w:i/>
        </w:rPr>
        <w:t>Unterweisung</w:t>
      </w:r>
      <w:proofErr w:type="spellEnd"/>
      <w:r w:rsidRPr="002E0DEE">
        <w:t xml:space="preserve"> </w:t>
      </w:r>
      <w:proofErr w:type="spellStart"/>
      <w:proofErr w:type="gramStart"/>
      <w:r w:rsidRPr="002E0DEE">
        <w:t>sind</w:t>
      </w:r>
      <w:proofErr w:type="spellEnd"/>
      <w:proofErr w:type="gramEnd"/>
      <w:r>
        <w:t>:</w:t>
      </w:r>
    </w:p>
    <w:p w:rsidR="002E0DEE" w:rsidRDefault="002E0DEE" w:rsidP="002E0DEE">
      <w:pPr>
        <w:pStyle w:val="ListParagraph"/>
        <w:numPr>
          <w:ilvl w:val="0"/>
          <w:numId w:val="7"/>
        </w:numPr>
        <w:rPr>
          <w:lang w:val="de-DE"/>
        </w:rPr>
      </w:pPr>
      <w:r w:rsidRPr="002E0DEE">
        <w:rPr>
          <w:lang w:val="de-DE"/>
        </w:rPr>
        <w:t>die am Arbeitsplatz auftretenden Gefahrstoffe und die davon ausgehenden Gesundheitsgefahren</w:t>
      </w:r>
    </w:p>
    <w:p w:rsidR="002E0DEE" w:rsidRDefault="002E0DEE" w:rsidP="002E0DEE">
      <w:pPr>
        <w:pStyle w:val="ListParagraph"/>
        <w:numPr>
          <w:ilvl w:val="0"/>
          <w:numId w:val="7"/>
        </w:numPr>
        <w:rPr>
          <w:lang w:val="de-DE"/>
        </w:rPr>
      </w:pPr>
      <w:r w:rsidRPr="002E0DEE">
        <w:rPr>
          <w:lang w:val="de-DE"/>
        </w:rPr>
        <w:t>Informationen zu Hygienemaßnahmen</w:t>
      </w:r>
    </w:p>
    <w:p w:rsidR="002E0DEE" w:rsidRDefault="002E0DEE" w:rsidP="002E0DEE">
      <w:pPr>
        <w:pStyle w:val="ListParagraph"/>
        <w:numPr>
          <w:ilvl w:val="0"/>
          <w:numId w:val="7"/>
        </w:numPr>
        <w:rPr>
          <w:lang w:val="de-DE"/>
        </w:rPr>
      </w:pPr>
      <w:r w:rsidRPr="002E0DEE">
        <w:rPr>
          <w:lang w:val="de-DE"/>
        </w:rPr>
        <w:t>Maßnahmen</w:t>
      </w:r>
      <w:r>
        <w:rPr>
          <w:lang w:val="de-DE"/>
        </w:rPr>
        <w:t xml:space="preserve"> zur Verhütung einer Exposition</w:t>
      </w:r>
    </w:p>
    <w:p w:rsidR="002E0DEE" w:rsidRPr="002E0DEE" w:rsidRDefault="002E0DEE" w:rsidP="002E0DEE">
      <w:pPr>
        <w:pStyle w:val="ListParagraph"/>
        <w:numPr>
          <w:ilvl w:val="0"/>
          <w:numId w:val="7"/>
        </w:numPr>
        <w:rPr>
          <w:lang w:val="de-DE"/>
        </w:rPr>
      </w:pPr>
      <w:r w:rsidRPr="002E0DEE">
        <w:rPr>
          <w:lang w:val="de-DE"/>
        </w:rPr>
        <w:t>Informationen zum Tragen und Benutzen von Schutz</w:t>
      </w:r>
      <w:r>
        <w:rPr>
          <w:lang w:val="de-DE"/>
        </w:rPr>
        <w:t>ausrüstungen und Schutzkleidung</w:t>
      </w:r>
    </w:p>
    <w:p w:rsidR="002E0DEE" w:rsidRPr="002E0DEE" w:rsidRDefault="002E0DEE" w:rsidP="002E0DEE">
      <w:pPr>
        <w:rPr>
          <w:lang w:val="de-DE"/>
        </w:rPr>
      </w:pPr>
      <w:r w:rsidRPr="002E0DEE">
        <w:rPr>
          <w:lang w:val="de-DE"/>
        </w:rPr>
        <w:t xml:space="preserve">Grundlage der Unterweisung ist die </w:t>
      </w:r>
      <w:r w:rsidRPr="002E0DEE">
        <w:rPr>
          <w:b/>
          <w:i/>
          <w:lang w:val="de-DE"/>
        </w:rPr>
        <w:t>Betriebsanweisung</w:t>
      </w:r>
      <w:r w:rsidRPr="002E0DEE">
        <w:rPr>
          <w:lang w:val="de-DE"/>
        </w:rPr>
        <w:t>. Diese muss den Beschäftigten in verständlicher Form und Sprache zur Verfügung gestellt werden.</w:t>
      </w:r>
    </w:p>
    <w:p w:rsidR="00DD6E92" w:rsidRPr="00DD6E92" w:rsidRDefault="00DD6E92" w:rsidP="00DD6E92">
      <w:pPr>
        <w:rPr>
          <w:b/>
        </w:rPr>
      </w:pPr>
      <w:proofErr w:type="spellStart"/>
      <w:r w:rsidRPr="00DD6E92">
        <w:rPr>
          <w:b/>
        </w:rPr>
        <w:t>Gesetze</w:t>
      </w:r>
      <w:proofErr w:type="spellEnd"/>
      <w:r w:rsidRPr="00DD6E92">
        <w:rPr>
          <w:b/>
        </w:rPr>
        <w:t xml:space="preserve">, </w:t>
      </w:r>
      <w:proofErr w:type="spellStart"/>
      <w:r w:rsidRPr="00DD6E92">
        <w:rPr>
          <w:b/>
        </w:rPr>
        <w:t>Vorschriften</w:t>
      </w:r>
      <w:proofErr w:type="spellEnd"/>
      <w:r w:rsidRPr="00DD6E92">
        <w:rPr>
          <w:b/>
        </w:rPr>
        <w:t xml:space="preserve"> und </w:t>
      </w:r>
      <w:proofErr w:type="spellStart"/>
      <w:r w:rsidRPr="00DD6E92">
        <w:rPr>
          <w:b/>
        </w:rPr>
        <w:t>Rechtsprechung</w:t>
      </w:r>
      <w:proofErr w:type="spellEnd"/>
      <w:r w:rsidRPr="00DD6E92">
        <w:rPr>
          <w:b/>
        </w:rPr>
        <w:t>:</w:t>
      </w:r>
    </w:p>
    <w:p w:rsidR="00DD6E92" w:rsidRDefault="00DD6E92" w:rsidP="003F6220">
      <w:pPr>
        <w:pStyle w:val="ListParagraph"/>
        <w:numPr>
          <w:ilvl w:val="0"/>
          <w:numId w:val="9"/>
        </w:numPr>
        <w:spacing w:line="256" w:lineRule="auto"/>
      </w:pPr>
      <w:proofErr w:type="spellStart"/>
      <w:r>
        <w:t>Gefahrstoffverordnung</w:t>
      </w:r>
      <w:proofErr w:type="spellEnd"/>
      <w:r>
        <w:t xml:space="preserve"> (</w:t>
      </w:r>
      <w:proofErr w:type="spellStart"/>
      <w:r>
        <w:t>GefStoffV</w:t>
      </w:r>
      <w:proofErr w:type="spellEnd"/>
      <w:r>
        <w:t>)</w:t>
      </w:r>
    </w:p>
    <w:p w:rsidR="00DD6E92" w:rsidRPr="00DD6E92" w:rsidRDefault="00DD6E92" w:rsidP="00185C7A">
      <w:pPr>
        <w:pStyle w:val="ListParagraph"/>
        <w:numPr>
          <w:ilvl w:val="0"/>
          <w:numId w:val="9"/>
        </w:numPr>
        <w:spacing w:line="256" w:lineRule="auto"/>
      </w:pPr>
      <w:r w:rsidRPr="00DD6E92">
        <w:rPr>
          <w:lang w:val="de-DE"/>
        </w:rPr>
        <w:t>Verordnung (EG) Nr. 1907/2006: REACH-Verordnung</w:t>
      </w:r>
    </w:p>
    <w:p w:rsidR="00DD6E92" w:rsidRPr="00DD6E92" w:rsidRDefault="00DD6E92" w:rsidP="003E35F3">
      <w:pPr>
        <w:pStyle w:val="ListParagraph"/>
        <w:numPr>
          <w:ilvl w:val="0"/>
          <w:numId w:val="9"/>
        </w:numPr>
        <w:spacing w:line="256" w:lineRule="auto"/>
      </w:pPr>
      <w:r w:rsidRPr="00DD6E92">
        <w:rPr>
          <w:lang w:val="de-DE"/>
        </w:rPr>
        <w:t>Verordnung (EG) Nr. 1272/2008: CLP-Verordnung</w:t>
      </w:r>
    </w:p>
    <w:p w:rsidR="00DD6E92" w:rsidRDefault="00DD6E92" w:rsidP="00CB082F">
      <w:pPr>
        <w:pStyle w:val="ListParagraph"/>
        <w:numPr>
          <w:ilvl w:val="0"/>
          <w:numId w:val="9"/>
        </w:numPr>
        <w:spacing w:line="256" w:lineRule="auto"/>
        <w:rPr>
          <w:lang w:val="de-DE"/>
        </w:rPr>
      </w:pPr>
      <w:r w:rsidRPr="00DD6E92">
        <w:rPr>
          <w:lang w:val="de-DE"/>
        </w:rPr>
        <w:t xml:space="preserve">TRGS 430: </w:t>
      </w:r>
      <w:proofErr w:type="spellStart"/>
      <w:r w:rsidRPr="00DD6E92">
        <w:rPr>
          <w:lang w:val="de-DE"/>
        </w:rPr>
        <w:t>Isocyanate</w:t>
      </w:r>
      <w:proofErr w:type="spellEnd"/>
      <w:r w:rsidRPr="00DD6E92">
        <w:rPr>
          <w:lang w:val="de-DE"/>
        </w:rPr>
        <w:t xml:space="preserve"> – Gefährdungsbeurteilung und Schutzmaßnahmen</w:t>
      </w:r>
    </w:p>
    <w:p w:rsidR="00DD6E92" w:rsidRDefault="00DD6E92" w:rsidP="00FD194D">
      <w:pPr>
        <w:pStyle w:val="ListParagraph"/>
        <w:numPr>
          <w:ilvl w:val="0"/>
          <w:numId w:val="9"/>
        </w:numPr>
        <w:spacing w:line="256" w:lineRule="auto"/>
        <w:rPr>
          <w:lang w:val="de-DE"/>
        </w:rPr>
      </w:pPr>
      <w:r w:rsidRPr="00DD6E92">
        <w:rPr>
          <w:lang w:val="de-DE"/>
        </w:rPr>
        <w:t>TRGS 510: Lagerung von Gefahrstoffen in ortsbeweglichen Behältern</w:t>
      </w:r>
    </w:p>
    <w:p w:rsidR="00DD6E92" w:rsidRDefault="00DD6E92" w:rsidP="00FD194D">
      <w:pPr>
        <w:pStyle w:val="ListParagraph"/>
        <w:numPr>
          <w:ilvl w:val="0"/>
          <w:numId w:val="9"/>
        </w:numPr>
        <w:spacing w:line="256" w:lineRule="auto"/>
        <w:rPr>
          <w:lang w:val="de-DE"/>
        </w:rPr>
      </w:pPr>
      <w:r w:rsidRPr="00DD6E92">
        <w:rPr>
          <w:lang w:val="de-DE"/>
        </w:rPr>
        <w:t>TRGS 610: Ersatzstoffe und Ersatzverfahren für stark lösemittelhaltige Vorstriche und Klebstoffe für den Bodenbereich</w:t>
      </w:r>
    </w:p>
    <w:p w:rsidR="00104F5C" w:rsidRPr="001277D4" w:rsidRDefault="00104F5C" w:rsidP="001277D4">
      <w:pPr>
        <w:ind w:left="360"/>
        <w:rPr>
          <w:lang w:val="de-DE"/>
        </w:rPr>
      </w:pPr>
      <w:bookmarkStart w:id="0" w:name="_GoBack"/>
      <w:bookmarkEnd w:id="0"/>
    </w:p>
    <w:p w:rsidR="00104F5C" w:rsidRPr="00104F5C" w:rsidRDefault="00104F5C">
      <w:pPr>
        <w:rPr>
          <w:lang w:val="de-DE"/>
        </w:rPr>
      </w:pPr>
    </w:p>
    <w:sectPr w:rsidR="00104F5C" w:rsidRPr="00104F5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C18"/>
    <w:multiLevelType w:val="hybridMultilevel"/>
    <w:tmpl w:val="675C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D59"/>
    <w:multiLevelType w:val="hybridMultilevel"/>
    <w:tmpl w:val="7BCC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4F7B"/>
    <w:multiLevelType w:val="hybridMultilevel"/>
    <w:tmpl w:val="AE62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050C2"/>
    <w:multiLevelType w:val="hybridMultilevel"/>
    <w:tmpl w:val="B17A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49E9"/>
    <w:multiLevelType w:val="hybridMultilevel"/>
    <w:tmpl w:val="70249D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CDF4D5C"/>
    <w:multiLevelType w:val="multilevel"/>
    <w:tmpl w:val="EAF0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9166E"/>
    <w:multiLevelType w:val="multilevel"/>
    <w:tmpl w:val="36F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CD114F"/>
    <w:multiLevelType w:val="hybridMultilevel"/>
    <w:tmpl w:val="642C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2ED1"/>
    <w:multiLevelType w:val="multilevel"/>
    <w:tmpl w:val="93B0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C31CD3"/>
    <w:multiLevelType w:val="hybridMultilevel"/>
    <w:tmpl w:val="08AA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A0CA4"/>
    <w:multiLevelType w:val="multilevel"/>
    <w:tmpl w:val="36F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5C"/>
    <w:rsid w:val="00021D51"/>
    <w:rsid w:val="00082BA1"/>
    <w:rsid w:val="000C0FE7"/>
    <w:rsid w:val="00101B9B"/>
    <w:rsid w:val="00104F5C"/>
    <w:rsid w:val="001277D4"/>
    <w:rsid w:val="001706BE"/>
    <w:rsid w:val="00244865"/>
    <w:rsid w:val="00257010"/>
    <w:rsid w:val="002C3D1E"/>
    <w:rsid w:val="002E0DEE"/>
    <w:rsid w:val="00321724"/>
    <w:rsid w:val="00596317"/>
    <w:rsid w:val="005966E7"/>
    <w:rsid w:val="00713F2C"/>
    <w:rsid w:val="007E3AAA"/>
    <w:rsid w:val="00A05E2D"/>
    <w:rsid w:val="00CE75C1"/>
    <w:rsid w:val="00DD6E92"/>
    <w:rsid w:val="00EB3ED5"/>
    <w:rsid w:val="00F00CAF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77C15-A371-4BF3-A20D-2262AE6E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5C"/>
    <w:pPr>
      <w:ind w:left="720"/>
      <w:contextualSpacing/>
    </w:pPr>
  </w:style>
  <w:style w:type="character" w:customStyle="1" w:styleId="st">
    <w:name w:val="st"/>
    <w:basedOn w:val="DefaultParagraphFont"/>
    <w:rsid w:val="0059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656CC-2457-444F-9DF7-8067EC706132}"/>
</file>

<file path=customXml/itemProps2.xml><?xml version="1.0" encoding="utf-8"?>
<ds:datastoreItem xmlns:ds="http://schemas.openxmlformats.org/officeDocument/2006/customXml" ds:itemID="{0FE3C151-046A-4AEE-B249-A1962E6B4448}"/>
</file>

<file path=customXml/itemProps3.xml><?xml version="1.0" encoding="utf-8"?>
<ds:datastoreItem xmlns:ds="http://schemas.openxmlformats.org/officeDocument/2006/customXml" ds:itemID="{15D2AB27-8D5D-4EE0-A64A-AFB235E89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TUI Cruises GmbH</Company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Doctor MS4-CRW017543</dc:creator>
  <cp:keywords/>
  <dc:description/>
  <cp:lastModifiedBy>Senior Doctor MS4-CRW017543</cp:lastModifiedBy>
  <cp:revision>12</cp:revision>
  <dcterms:created xsi:type="dcterms:W3CDTF">2017-08-08T08:09:00Z</dcterms:created>
  <dcterms:modified xsi:type="dcterms:W3CDTF">2017-08-08T16:15:00Z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